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412" w:rsidRDefault="00D16E34">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4"/>
      <w:bookmarkStart w:id="1" w:name="OLE_LINK13"/>
      <w:bookmarkStart w:id="2" w:name="OLE_LINK33"/>
      <w:bookmarkStart w:id="3" w:name="OLE_LINK12"/>
      <w:bookmarkStart w:id="4" w:name="OLE_LINK34"/>
      <w:bookmarkStart w:id="5" w:name="OLE_LINK25"/>
      <w:r>
        <w:rPr>
          <w:rFonts w:ascii="Arial" w:eastAsia="宋体" w:hAnsi="Arial" w:hint="eastAsia"/>
          <w:b/>
          <w:lang w:eastAsia="ja-JP"/>
        </w:rPr>
        <w:t>3GPP TSG RAN WG1 #9</w:t>
      </w:r>
      <w:r>
        <w:rPr>
          <w:rFonts w:ascii="Arial" w:eastAsia="宋体" w:hAnsi="Arial" w:hint="eastAsia"/>
          <w:b/>
        </w:rPr>
        <w:t>6</w:t>
      </w:r>
      <w:r>
        <w:rPr>
          <w:rFonts w:ascii="Arial" w:eastAsia="宋体" w:hAnsi="Arial" w:hint="eastAsia"/>
          <w:b/>
        </w:rPr>
        <w:t>bis</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b/>
        </w:rPr>
        <w:t xml:space="preserve">   </w:t>
      </w:r>
      <w:r>
        <w:rPr>
          <w:rFonts w:ascii="Arial" w:eastAsia="宋体" w:hAnsi="Arial" w:hint="eastAsia"/>
          <w:b/>
          <w:lang w:eastAsia="ja-JP"/>
        </w:rPr>
        <w:t>R1-19</w:t>
      </w:r>
      <w:r>
        <w:rPr>
          <w:rFonts w:ascii="Arial" w:eastAsia="宋体" w:hAnsi="Arial" w:hint="eastAsia"/>
          <w:b/>
        </w:rPr>
        <w:t>04022</w:t>
      </w:r>
      <w:r>
        <w:rPr>
          <w:rFonts w:ascii="Arial" w:eastAsia="宋体" w:hAnsi="Arial" w:hint="eastAsia"/>
          <w:b/>
          <w:lang w:eastAsia="ja-JP"/>
        </w:rPr>
        <w:t xml:space="preserve">                                                                          </w:t>
      </w:r>
    </w:p>
    <w:p w:rsidR="00AD0412" w:rsidRDefault="00D16E34">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r>
        <w:rPr>
          <w:rFonts w:ascii="Arial" w:eastAsia="宋体" w:hAnsi="Arial" w:hint="eastAsia"/>
          <w:b/>
          <w:lang w:eastAsia="ja-JP"/>
        </w:rPr>
        <w:t>Xi</w:t>
      </w:r>
      <w:r>
        <w:rPr>
          <w:rFonts w:ascii="Arial" w:eastAsia="宋体" w:hAnsi="Arial"/>
          <w:b/>
        </w:rPr>
        <w:t>’</w:t>
      </w:r>
      <w:r>
        <w:rPr>
          <w:rFonts w:ascii="Arial" w:eastAsia="宋体" w:hAnsi="Arial" w:hint="eastAsia"/>
          <w:b/>
          <w:lang w:eastAsia="ja-JP"/>
        </w:rPr>
        <w:t>an, China, 8</w:t>
      </w:r>
      <w:r>
        <w:rPr>
          <w:rFonts w:ascii="Arial" w:eastAsia="宋体" w:hAnsi="Arial" w:hint="eastAsia"/>
          <w:b/>
          <w:vertAlign w:val="superscript"/>
          <w:lang w:eastAsia="ja-JP"/>
        </w:rPr>
        <w:t>th</w:t>
      </w:r>
      <w:r>
        <w:rPr>
          <w:rFonts w:ascii="Arial" w:eastAsia="宋体" w:hAnsi="Arial" w:hint="eastAsia"/>
          <w:b/>
        </w:rPr>
        <w:t xml:space="preserve"> - </w:t>
      </w:r>
      <w:r>
        <w:rPr>
          <w:rFonts w:ascii="Arial" w:eastAsia="宋体" w:hAnsi="Arial" w:hint="eastAsia"/>
          <w:b/>
          <w:lang w:eastAsia="ja-JP"/>
        </w:rPr>
        <w:t>12</w:t>
      </w:r>
      <w:r>
        <w:rPr>
          <w:rFonts w:ascii="Arial" w:eastAsia="宋体" w:hAnsi="Arial" w:hint="eastAsia"/>
          <w:b/>
          <w:vertAlign w:val="superscript"/>
          <w:lang w:eastAsia="ja-JP"/>
        </w:rPr>
        <w:t>th</w:t>
      </w:r>
      <w:r>
        <w:rPr>
          <w:rFonts w:ascii="Arial" w:eastAsia="宋体" w:hAnsi="Arial" w:hint="eastAsia"/>
          <w:b/>
          <w:lang w:eastAsia="ja-JP"/>
        </w:rPr>
        <w:t xml:space="preserve"> April, 2019</w:t>
      </w:r>
    </w:p>
    <w:p w:rsidR="00AD0412" w:rsidRDefault="00AD0412">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6" w:name="_GoBack"/>
      <w:bookmarkEnd w:id="5"/>
      <w:bookmarkEnd w:id="6"/>
    </w:p>
    <w:p w:rsidR="00AD0412" w:rsidRDefault="00D16E34">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AD0412" w:rsidRDefault="00D16E34">
      <w:pPr>
        <w:tabs>
          <w:tab w:val="center" w:pos="4536"/>
          <w:tab w:val="right" w:pos="8280"/>
          <w:tab w:val="right" w:pos="9639"/>
        </w:tabs>
        <w:snapToGrid w:val="0"/>
        <w:spacing w:after="0" w:line="240" w:lineRule="auto"/>
        <w:ind w:left="1767" w:right="2" w:hangingChars="800" w:hanging="1767"/>
        <w:rPr>
          <w:rFonts w:ascii="Arial" w:eastAsia="宋体" w:hAnsi="Arial"/>
          <w:b/>
        </w:rPr>
      </w:pPr>
      <w:r>
        <w:rPr>
          <w:rFonts w:ascii="Arial" w:eastAsia="宋体" w:hAnsi="Arial" w:hint="eastAsia"/>
          <w:b/>
        </w:rPr>
        <w:t xml:space="preserve">Title:          </w:t>
      </w:r>
      <w:r>
        <w:rPr>
          <w:rFonts w:ascii="Arial" w:eastAsia="宋体" w:hAnsi="Arial"/>
          <w:b/>
        </w:rPr>
        <w:t xml:space="preserve"> </w:t>
      </w:r>
      <w:r>
        <w:rPr>
          <w:rFonts w:ascii="Arial" w:eastAsia="宋体" w:hAnsi="Arial" w:hint="eastAsia"/>
          <w:b/>
        </w:rPr>
        <w:t>D</w:t>
      </w:r>
      <w:r>
        <w:rPr>
          <w:rFonts w:ascii="Arial" w:eastAsia="宋体" w:hAnsi="Arial" w:hint="eastAsia"/>
          <w:b/>
        </w:rPr>
        <w:t>etails of latency and overhead reduction for beam management</w:t>
      </w:r>
    </w:p>
    <w:bookmarkEnd w:id="0"/>
    <w:p w:rsidR="00AD0412" w:rsidRDefault="00D16E34">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7.2.8.6</w:t>
      </w:r>
    </w:p>
    <w:bookmarkEnd w:id="1"/>
    <w:bookmarkEnd w:id="2"/>
    <w:bookmarkEnd w:id="3"/>
    <w:bookmarkEnd w:id="4"/>
    <w:p w:rsidR="00AD0412" w:rsidRDefault="00D16E34">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AD0412" w:rsidRDefault="00D16E34">
      <w:pPr>
        <w:pStyle w:val="1"/>
        <w:snapToGrid w:val="0"/>
        <w:spacing w:beforeLines="50" w:before="180" w:afterLines="50" w:after="180"/>
        <w:ind w:left="431" w:hanging="431"/>
        <w:rPr>
          <w:sz w:val="28"/>
          <w:lang w:val="en-US"/>
        </w:rPr>
      </w:pPr>
      <w:r>
        <w:rPr>
          <w:sz w:val="28"/>
          <w:lang w:val="en-US"/>
        </w:rPr>
        <w:t>Introduction</w:t>
      </w:r>
    </w:p>
    <w:p w:rsidR="00AD0412" w:rsidRDefault="00D16E34">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scope of WI [</w:t>
      </w:r>
      <w:r>
        <w:rPr>
          <w:rFonts w:ascii="Times New Roman" w:hAnsi="Times New Roman"/>
          <w:sz w:val="20"/>
          <w:szCs w:val="20"/>
        </w:rPr>
        <w:t>1</w:t>
      </w:r>
      <w:r>
        <w:rPr>
          <w:rFonts w:ascii="Times New Roman" w:hAnsi="Times New Roman" w:hint="eastAsia"/>
          <w:sz w:val="20"/>
          <w:szCs w:val="20"/>
        </w:rPr>
        <w:t>] includ</w:t>
      </w:r>
      <w:r>
        <w:rPr>
          <w:rFonts w:ascii="Times New Roman" w:hAnsi="Times New Roman"/>
          <w:sz w:val="20"/>
          <w:szCs w:val="20"/>
        </w:rPr>
        <w:t>e</w:t>
      </w:r>
      <w:r>
        <w:rPr>
          <w:rFonts w:ascii="Times New Roman" w:hAnsi="Times New Roman" w:hint="eastAsia"/>
          <w:sz w:val="20"/>
          <w:szCs w:val="20"/>
        </w:rPr>
        <w:t>s how to reduce the latency and overhead of beam with multi-beam operation as described as following.</w:t>
      </w:r>
    </w:p>
    <w:p w:rsidR="00AD0412" w:rsidRDefault="00D16E34" w:rsidP="00FB63F7">
      <w:pPr>
        <w:overflowPunct w:val="0"/>
        <w:autoSpaceDE w:val="0"/>
        <w:autoSpaceDN w:val="0"/>
        <w:adjustRightInd w:val="0"/>
        <w:snapToGrid w:val="0"/>
        <w:spacing w:after="0" w:line="240" w:lineRule="auto"/>
        <w:contextualSpacing/>
        <w:jc w:val="both"/>
        <w:textAlignment w:val="baseline"/>
        <w:rPr>
          <w:rFonts w:ascii="Times New Roman" w:hAnsi="Times New Roman"/>
          <w:sz w:val="20"/>
          <w:szCs w:val="20"/>
        </w:rPr>
      </w:pPr>
      <w:r>
        <w:rPr>
          <w:rFonts w:ascii="Times New Roman" w:hAnsi="Times New Roman"/>
          <w:b/>
          <w:i/>
          <w:iCs/>
          <w:sz w:val="20"/>
          <w:szCs w:val="20"/>
          <w:u w:val="single"/>
        </w:rPr>
        <w:t>Agreement</w:t>
      </w:r>
      <w:r>
        <w:rPr>
          <w:rFonts w:ascii="Times New Roman" w:hAnsi="Times New Roman" w:hint="eastAsia"/>
          <w:b/>
          <w:i/>
          <w:iCs/>
          <w:sz w:val="20"/>
          <w:szCs w:val="20"/>
          <w:u w:val="single"/>
        </w:rPr>
        <w:t>#1</w:t>
      </w:r>
    </w:p>
    <w:p w:rsidR="00AD0412" w:rsidRDefault="00D16E34">
      <w:pPr>
        <w:numPr>
          <w:ilvl w:val="1"/>
          <w:numId w:val="2"/>
        </w:numPr>
        <w:snapToGrid w:val="0"/>
        <w:spacing w:after="120"/>
        <w:ind w:right="-99"/>
        <w:rPr>
          <w:lang w:eastAsia="ko-KR"/>
        </w:rPr>
      </w:pPr>
      <w:r>
        <w:rPr>
          <w:rFonts w:ascii="Times New Roman" w:hAnsi="Times New Roman"/>
          <w:i/>
          <w:iCs/>
          <w:sz w:val="20"/>
          <w:szCs w:val="20"/>
          <w:lang w:eastAsia="ko-KR"/>
        </w:rPr>
        <w:t xml:space="preserve">Enhancements on multi-beam operation, primarily targeting </w:t>
      </w:r>
      <w:r>
        <w:rPr>
          <w:rFonts w:ascii="Times New Roman" w:hAnsi="Times New Roman" w:hint="eastAsia"/>
          <w:i/>
          <w:iCs/>
          <w:sz w:val="20"/>
          <w:szCs w:val="20"/>
          <w:lang w:eastAsia="ko-KR"/>
        </w:rPr>
        <w:t>FR2</w:t>
      </w:r>
      <w:r>
        <w:rPr>
          <w:rFonts w:ascii="Times New Roman" w:hAnsi="Times New Roman"/>
          <w:i/>
          <w:iCs/>
          <w:sz w:val="20"/>
          <w:szCs w:val="20"/>
          <w:lang w:eastAsia="ko-KR"/>
        </w:rPr>
        <w:t xml:space="preserve"> operation</w:t>
      </w:r>
      <w:r>
        <w:rPr>
          <w:lang w:eastAsia="ko-KR"/>
        </w:rPr>
        <w:t>:</w:t>
      </w:r>
    </w:p>
    <w:p w:rsidR="00AD0412" w:rsidRDefault="00D16E34">
      <w:pPr>
        <w:numPr>
          <w:ilvl w:val="2"/>
          <w:numId w:val="2"/>
        </w:numPr>
        <w:snapToGrid w:val="0"/>
        <w:spacing w:after="120"/>
        <w:ind w:right="-99"/>
        <w:rPr>
          <w:rFonts w:ascii="Times New Roman" w:hAnsi="Times New Roman"/>
          <w:i/>
          <w:iCs/>
          <w:sz w:val="20"/>
          <w:szCs w:val="20"/>
          <w:lang w:eastAsia="ko-KR"/>
        </w:rPr>
      </w:pPr>
      <w:r>
        <w:rPr>
          <w:rFonts w:ascii="Times New Roman" w:hAnsi="Times New Roman" w:hint="eastAsia"/>
          <w:i/>
          <w:iCs/>
          <w:sz w:val="20"/>
          <w:szCs w:val="20"/>
          <w:lang w:eastAsia="ko-KR"/>
        </w:rPr>
        <w:t>P</w:t>
      </w:r>
      <w:r>
        <w:rPr>
          <w:rFonts w:ascii="Times New Roman" w:hAnsi="Times New Roman" w:hint="eastAsia"/>
          <w:i/>
          <w:iCs/>
          <w:sz w:val="20"/>
          <w:szCs w:val="20"/>
          <w:lang w:eastAsia="en-US"/>
        </w:rPr>
        <w:t xml:space="preserve">erform study </w:t>
      </w:r>
      <w:r>
        <w:rPr>
          <w:rFonts w:ascii="Times New Roman" w:hAnsi="Times New Roman"/>
          <w:i/>
          <w:iCs/>
          <w:sz w:val="20"/>
          <w:szCs w:val="20"/>
          <w:lang w:eastAsia="en-US"/>
        </w:rPr>
        <w:t xml:space="preserve">and, if needed, </w:t>
      </w:r>
      <w:r>
        <w:rPr>
          <w:rFonts w:ascii="Times New Roman" w:hAnsi="Times New Roman"/>
          <w:i/>
          <w:iCs/>
          <w:sz w:val="20"/>
          <w:szCs w:val="20"/>
          <w:lang w:eastAsia="ko-KR"/>
        </w:rPr>
        <w:t>specify enhance</w:t>
      </w:r>
      <w:r>
        <w:rPr>
          <w:rFonts w:ascii="Times New Roman" w:hAnsi="Times New Roman" w:hint="eastAsia"/>
          <w:i/>
          <w:iCs/>
          <w:sz w:val="20"/>
          <w:szCs w:val="20"/>
          <w:lang w:eastAsia="ko-KR"/>
        </w:rPr>
        <w:t>ment(s)</w:t>
      </w:r>
      <w:r>
        <w:rPr>
          <w:rFonts w:ascii="Times New Roman" w:hAnsi="Times New Roman"/>
          <w:i/>
          <w:iCs/>
          <w:sz w:val="20"/>
          <w:szCs w:val="20"/>
          <w:lang w:eastAsia="ko-KR"/>
        </w:rPr>
        <w:t xml:space="preserve"> </w:t>
      </w:r>
      <w:r>
        <w:rPr>
          <w:rFonts w:ascii="Times New Roman" w:hAnsi="Times New Roman" w:hint="eastAsia"/>
          <w:i/>
          <w:iCs/>
          <w:sz w:val="20"/>
          <w:szCs w:val="20"/>
          <w:lang w:eastAsia="ko-KR"/>
        </w:rPr>
        <w:t xml:space="preserve">on UL and/or DL transmit </w:t>
      </w:r>
      <w:r>
        <w:rPr>
          <w:rFonts w:ascii="Times New Roman" w:hAnsi="Times New Roman"/>
          <w:i/>
          <w:iCs/>
          <w:sz w:val="20"/>
          <w:szCs w:val="20"/>
          <w:lang w:eastAsia="ko-KR"/>
        </w:rPr>
        <w:t xml:space="preserve">beam </w:t>
      </w:r>
      <w:r>
        <w:rPr>
          <w:rFonts w:ascii="Times New Roman" w:hAnsi="Times New Roman" w:hint="eastAsia"/>
          <w:i/>
          <w:iCs/>
          <w:sz w:val="20"/>
          <w:szCs w:val="20"/>
          <w:lang w:eastAsia="ko-KR"/>
        </w:rPr>
        <w:t xml:space="preserve">selection specified in Rel-15 to </w:t>
      </w:r>
      <w:r>
        <w:rPr>
          <w:rFonts w:ascii="Times New Roman" w:hAnsi="Times New Roman"/>
          <w:i/>
          <w:iCs/>
          <w:sz w:val="20"/>
          <w:szCs w:val="20"/>
          <w:lang w:eastAsia="ko-KR"/>
        </w:rPr>
        <w:t>reduce</w:t>
      </w:r>
      <w:r>
        <w:rPr>
          <w:rFonts w:ascii="Times New Roman" w:hAnsi="Times New Roman" w:hint="eastAsia"/>
          <w:i/>
          <w:iCs/>
          <w:sz w:val="20"/>
          <w:szCs w:val="20"/>
          <w:lang w:eastAsia="ko-KR"/>
        </w:rPr>
        <w:t xml:space="preserve"> latency and overhead </w:t>
      </w:r>
    </w:p>
    <w:p w:rsidR="00AD0412" w:rsidRDefault="00D16E34">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w:t>
      </w:r>
      <w:r>
        <w:rPr>
          <w:rFonts w:ascii="Times New Roman" w:hAnsi="Times New Roman" w:hint="eastAsia"/>
          <w:sz w:val="20"/>
          <w:szCs w:val="20"/>
        </w:rPr>
        <w:t>RAN1#96</w:t>
      </w:r>
      <w:r>
        <w:rPr>
          <w:rFonts w:ascii="Times New Roman" w:hAnsi="Times New Roman" w:hint="eastAsia"/>
          <w:sz w:val="20"/>
          <w:szCs w:val="20"/>
        </w:rPr>
        <w:t xml:space="preserve"> meeting,</w:t>
      </w:r>
      <w:r>
        <w:rPr>
          <w:rFonts w:ascii="Times New Roman" w:hAnsi="Times New Roman" w:hint="eastAsia"/>
          <w:sz w:val="20"/>
          <w:szCs w:val="20"/>
        </w:rPr>
        <w:t xml:space="preserve"> </w:t>
      </w:r>
      <w:r>
        <w:rPr>
          <w:rFonts w:ascii="Times New Roman" w:hAnsi="Times New Roman" w:hint="eastAsia"/>
          <w:sz w:val="20"/>
          <w:szCs w:val="20"/>
        </w:rPr>
        <w:t>a</w:t>
      </w:r>
      <w:r w:rsidR="00541A33">
        <w:rPr>
          <w:rFonts w:ascii="Times New Roman" w:hAnsi="Times New Roman"/>
          <w:sz w:val="20"/>
          <w:szCs w:val="20"/>
        </w:rPr>
        <w:t>n</w:t>
      </w:r>
      <w:r>
        <w:rPr>
          <w:rFonts w:ascii="Times New Roman" w:hAnsi="Times New Roman" w:hint="eastAsia"/>
          <w:sz w:val="20"/>
          <w:szCs w:val="20"/>
        </w:rPr>
        <w:t xml:space="preserve"> </w:t>
      </w:r>
      <w:r>
        <w:rPr>
          <w:rFonts w:ascii="Times New Roman" w:hAnsi="Times New Roman" w:hint="eastAsia"/>
          <w:sz w:val="20"/>
          <w:szCs w:val="20"/>
        </w:rPr>
        <w:t xml:space="preserve">agreement </w:t>
      </w:r>
      <w:r>
        <w:rPr>
          <w:rFonts w:ascii="Times New Roman" w:hAnsi="Times New Roman" w:hint="eastAsia"/>
          <w:sz w:val="20"/>
          <w:szCs w:val="20"/>
        </w:rPr>
        <w:t>was</w:t>
      </w:r>
      <w:r>
        <w:rPr>
          <w:rFonts w:ascii="Times New Roman" w:hAnsi="Times New Roman"/>
          <w:sz w:val="20"/>
          <w:szCs w:val="20"/>
        </w:rPr>
        <w:t xml:space="preserve"> </w:t>
      </w:r>
      <w:r>
        <w:rPr>
          <w:rFonts w:ascii="Times New Roman" w:hAnsi="Times New Roman" w:hint="eastAsia"/>
          <w:sz w:val="20"/>
          <w:szCs w:val="20"/>
        </w:rPr>
        <w:t xml:space="preserve">achieved </w:t>
      </w:r>
      <w:r w:rsidRPr="00FB63F7">
        <w:rPr>
          <w:rFonts w:ascii="Times New Roman" w:hAnsi="Times New Roman"/>
          <w:sz w:val="20"/>
          <w:szCs w:val="20"/>
        </w:rPr>
        <w:t>on updating/configuring spatial relation for PUCCH</w:t>
      </w:r>
      <w:r>
        <w:rPr>
          <w:rFonts w:ascii="Times New Roman" w:hAnsi="Times New Roman" w:hint="eastAsia"/>
          <w:sz w:val="20"/>
          <w:szCs w:val="20"/>
        </w:rPr>
        <w:t xml:space="preserve"> as follow [</w:t>
      </w:r>
      <w:r>
        <w:rPr>
          <w:rFonts w:ascii="Times New Roman" w:hAnsi="Times New Roman" w:hint="eastAsia"/>
          <w:sz w:val="20"/>
          <w:szCs w:val="20"/>
        </w:rPr>
        <w:t>2</w:t>
      </w:r>
      <w:r>
        <w:rPr>
          <w:rFonts w:ascii="Times New Roman" w:hAnsi="Times New Roman" w:hint="eastAsia"/>
          <w:sz w:val="20"/>
          <w:szCs w:val="20"/>
        </w:rPr>
        <w:t>]</w:t>
      </w:r>
    </w:p>
    <w:p w:rsidR="00AD0412" w:rsidRDefault="00D16E34">
      <w:pPr>
        <w:overflowPunct w:val="0"/>
        <w:autoSpaceDE w:val="0"/>
        <w:autoSpaceDN w:val="0"/>
        <w:adjustRightInd w:val="0"/>
        <w:snapToGrid w:val="0"/>
        <w:spacing w:after="0" w:line="240" w:lineRule="auto"/>
        <w:contextualSpacing/>
        <w:jc w:val="both"/>
        <w:textAlignment w:val="baseline"/>
        <w:rPr>
          <w:rFonts w:ascii="Times New Roman" w:hAnsi="Times New Roman"/>
          <w:i/>
          <w:iCs/>
          <w:sz w:val="20"/>
          <w:szCs w:val="20"/>
          <w:u w:val="single"/>
        </w:rPr>
      </w:pPr>
      <w:r>
        <w:rPr>
          <w:rFonts w:ascii="Times New Roman" w:hAnsi="Times New Roman"/>
          <w:b/>
          <w:i/>
          <w:iCs/>
          <w:sz w:val="20"/>
          <w:szCs w:val="20"/>
          <w:u w:val="single"/>
        </w:rPr>
        <w:t>Agreement</w:t>
      </w:r>
      <w:r>
        <w:rPr>
          <w:rFonts w:ascii="Times New Roman" w:hAnsi="Times New Roman" w:hint="eastAsia"/>
          <w:b/>
          <w:i/>
          <w:iCs/>
          <w:sz w:val="20"/>
          <w:szCs w:val="20"/>
          <w:u w:val="single"/>
        </w:rPr>
        <w:t>#1</w:t>
      </w:r>
    </w:p>
    <w:p w:rsidR="00AD0412" w:rsidRDefault="00D16E34" w:rsidP="00FB63F7">
      <w:pPr>
        <w:pStyle w:val="LGTdoc"/>
        <w:numPr>
          <w:ilvl w:val="2"/>
          <w:numId w:val="2"/>
        </w:numPr>
        <w:spacing w:afterLines="0" w:after="120" w:line="240" w:lineRule="auto"/>
        <w:ind w:right="-99"/>
        <w:contextualSpacing/>
        <w:rPr>
          <w:i/>
          <w:iCs/>
          <w:sz w:val="20"/>
          <w:szCs w:val="20"/>
        </w:rPr>
      </w:pPr>
      <w:r>
        <w:rPr>
          <w:sz w:val="20"/>
        </w:rPr>
        <w:t xml:space="preserve">For signaling overhead reduction on updating/configuring spatial relation for PUCCH, support simultaneous spatial relation update/configuration for multiple PUCCH </w:t>
      </w:r>
      <w:r>
        <w:rPr>
          <w:sz w:val="20"/>
        </w:rPr>
        <w:t>resources</w:t>
      </w:r>
      <w:r>
        <w:rPr>
          <w:rFonts w:hint="eastAsia"/>
          <w:sz w:val="20"/>
          <w:lang w:eastAsia="zh-CN"/>
        </w:rPr>
        <w:t>.</w:t>
      </w:r>
    </w:p>
    <w:p w:rsidR="00AD0412" w:rsidRDefault="00D16E34">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Some of the enhancement schemes are discussed in our companion contribution [</w:t>
      </w:r>
      <w:r>
        <w:rPr>
          <w:rFonts w:ascii="Times New Roman" w:hAnsi="Times New Roman" w:hint="eastAsia"/>
          <w:sz w:val="20"/>
          <w:szCs w:val="20"/>
        </w:rPr>
        <w:t>3</w:t>
      </w:r>
      <w:r>
        <w:rPr>
          <w:rFonts w:ascii="Times New Roman" w:hAnsi="Times New Roman"/>
          <w:sz w:val="20"/>
          <w:szCs w:val="20"/>
        </w:rPr>
        <w:t xml:space="preserve">]. </w:t>
      </w:r>
      <w:r>
        <w:rPr>
          <w:rFonts w:ascii="Times New Roman" w:hAnsi="Times New Roman" w:hint="eastAsia"/>
          <w:sz w:val="20"/>
          <w:szCs w:val="20"/>
        </w:rPr>
        <w:t xml:space="preserve">In this contribution, we provide </w:t>
      </w:r>
      <w:r>
        <w:rPr>
          <w:rFonts w:ascii="Times New Roman" w:hAnsi="Times New Roman"/>
          <w:sz w:val="20"/>
          <w:szCs w:val="20"/>
        </w:rPr>
        <w:t xml:space="preserve">additional proposals </w:t>
      </w:r>
      <w:r>
        <w:rPr>
          <w:rFonts w:ascii="Times New Roman" w:hAnsi="Times New Roman" w:hint="eastAsia"/>
          <w:sz w:val="20"/>
          <w:szCs w:val="20"/>
        </w:rPr>
        <w:t>for the latency and overhead reduction.</w:t>
      </w:r>
    </w:p>
    <w:p w:rsidR="00AD0412" w:rsidRDefault="00D16E34">
      <w:pPr>
        <w:pStyle w:val="1"/>
        <w:snapToGrid w:val="0"/>
        <w:spacing w:beforeLines="50" w:before="180" w:afterLines="50" w:after="180"/>
        <w:ind w:left="431" w:hanging="431"/>
        <w:rPr>
          <w:sz w:val="32"/>
          <w:lang w:val="en-US"/>
        </w:rPr>
      </w:pPr>
      <w:r>
        <w:rPr>
          <w:sz w:val="32"/>
          <w:lang w:val="en-US"/>
        </w:rPr>
        <w:t>Discussion</w:t>
      </w:r>
    </w:p>
    <w:p w:rsidR="00AD0412" w:rsidRDefault="00D16E34">
      <w:pPr>
        <w:pStyle w:val="2"/>
        <w:snapToGrid w:val="0"/>
        <w:spacing w:line="240" w:lineRule="auto"/>
        <w:rPr>
          <w:rFonts w:ascii="Arial" w:eastAsia="宋体" w:hAnsi="Arial"/>
          <w:sz w:val="28"/>
          <w:lang w:val="en-US"/>
        </w:rPr>
      </w:pPr>
      <w:r>
        <w:rPr>
          <w:rFonts w:ascii="Arial" w:eastAsia="宋体" w:hAnsi="Arial" w:hint="eastAsia"/>
          <w:sz w:val="28"/>
          <w:lang w:val="en-US"/>
        </w:rPr>
        <w:t>Latency reduction</w:t>
      </w:r>
    </w:p>
    <w:p w:rsidR="00AD0412" w:rsidRDefault="00D16E34">
      <w:pPr>
        <w:pStyle w:val="3"/>
        <w:snapToGrid w:val="0"/>
        <w:spacing w:beforeLines="50" w:before="180" w:afterLines="50" w:after="180" w:line="240" w:lineRule="auto"/>
        <w:rPr>
          <w:rFonts w:ascii="Arial" w:hAnsi="Arial" w:cs="Arial"/>
          <w:sz w:val="21"/>
          <w:szCs w:val="21"/>
          <w:lang w:val="en-US"/>
        </w:rPr>
      </w:pPr>
      <w:r>
        <w:rPr>
          <w:rFonts w:ascii="Arial" w:hAnsi="Arial" w:cs="Arial"/>
          <w:sz w:val="21"/>
          <w:szCs w:val="21"/>
          <w:lang w:val="en-US"/>
        </w:rPr>
        <w:t xml:space="preserve">Aperiodic beam measurement/reporting </w:t>
      </w:r>
      <w:r>
        <w:rPr>
          <w:rFonts w:ascii="Arial" w:hAnsi="Arial" w:cs="Arial"/>
          <w:sz w:val="21"/>
          <w:szCs w:val="21"/>
          <w:lang w:val="en-US"/>
        </w:rPr>
        <w:t>based on multiple resource sets</w:t>
      </w:r>
    </w:p>
    <w:p w:rsidR="00AD0412" w:rsidRDefault="00D16E34">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In Rel-15, aperiodic beam measurement/reporting can only be based on one resource set which is limited to one slot only. This imposes the following limitations:</w:t>
      </w:r>
    </w:p>
    <w:p w:rsidR="00AD0412" w:rsidRDefault="00D16E34">
      <w:pPr>
        <w:pStyle w:val="31"/>
        <w:numPr>
          <w:ilvl w:val="0"/>
          <w:numId w:val="2"/>
        </w:numPr>
        <w:snapToGrid w:val="0"/>
        <w:spacing w:beforeLines="50" w:before="180" w:afterLines="50" w:after="180" w:line="240" w:lineRule="auto"/>
        <w:ind w:firstLineChars="0"/>
        <w:jc w:val="both"/>
        <w:rPr>
          <w:rFonts w:ascii="Times New Roman" w:eastAsia="宋体" w:hAnsi="Times New Roman"/>
          <w:sz w:val="20"/>
          <w:szCs w:val="20"/>
        </w:rPr>
      </w:pPr>
      <w:r>
        <w:rPr>
          <w:rFonts w:ascii="Times New Roman" w:eastAsia="宋体" w:hAnsi="Times New Roman"/>
          <w:sz w:val="20"/>
          <w:szCs w:val="20"/>
        </w:rPr>
        <w:t>P1 operation is not supported in aperiodic beam reporting</w:t>
      </w:r>
    </w:p>
    <w:p w:rsidR="00AD0412" w:rsidRDefault="00D16E34">
      <w:pPr>
        <w:pStyle w:val="31"/>
        <w:numPr>
          <w:ilvl w:val="0"/>
          <w:numId w:val="2"/>
        </w:numPr>
        <w:snapToGrid w:val="0"/>
        <w:spacing w:beforeLines="50" w:before="180" w:afterLines="50" w:after="180" w:line="240" w:lineRule="auto"/>
        <w:ind w:firstLineChars="0"/>
        <w:jc w:val="both"/>
        <w:rPr>
          <w:rFonts w:ascii="Times New Roman" w:eastAsia="宋体" w:hAnsi="Times New Roman"/>
          <w:sz w:val="20"/>
          <w:szCs w:val="20"/>
        </w:rPr>
      </w:pPr>
      <w:r>
        <w:rPr>
          <w:rFonts w:ascii="Times New Roman" w:eastAsia="宋体" w:hAnsi="Times New Roman"/>
          <w:sz w:val="20"/>
          <w:szCs w:val="20"/>
        </w:rPr>
        <w:t>Numbe</w:t>
      </w:r>
      <w:r>
        <w:rPr>
          <w:rFonts w:ascii="Times New Roman" w:eastAsia="宋体" w:hAnsi="Times New Roman"/>
          <w:sz w:val="20"/>
          <w:szCs w:val="20"/>
        </w:rPr>
        <w:t>r of beams is limited by the number of downlink symbols in a slot for P2 and P3 operation</w:t>
      </w:r>
    </w:p>
    <w:p w:rsidR="00AD0412" w:rsidRDefault="00D16E34">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Only periodic or semi-persistent CSI-RS can achieve P1 and P2/P3 with large number of beams. Relying only on periodic/semi-persistent signals causes large latency and</w:t>
      </w:r>
      <w:r>
        <w:rPr>
          <w:rFonts w:ascii="Times New Roman" w:eastAsia="宋体" w:hAnsi="Times New Roman"/>
          <w:sz w:val="20"/>
          <w:szCs w:val="20"/>
        </w:rPr>
        <w:t xml:space="preserve"> overhead and reduces the flexibility and efficiency of the system. Therefore, we have the following proposal:</w:t>
      </w:r>
    </w:p>
    <w:p w:rsidR="00AD0412" w:rsidRDefault="00D16E34">
      <w:pPr>
        <w:snapToGrid w:val="0"/>
        <w:spacing w:beforeLines="50" w:before="180" w:afterLines="50" w:after="180" w:line="240" w:lineRule="auto"/>
        <w:jc w:val="both"/>
        <w:rPr>
          <w:rFonts w:ascii="Times New Roman" w:eastAsia="宋体" w:hAnsi="Times New Roman"/>
          <w:i/>
          <w:sz w:val="20"/>
          <w:szCs w:val="20"/>
        </w:rPr>
      </w:pPr>
      <w:r>
        <w:rPr>
          <w:rFonts w:ascii="Times New Roman" w:eastAsia="宋体" w:hAnsi="Times New Roman"/>
          <w:b/>
          <w:i/>
          <w:sz w:val="20"/>
          <w:szCs w:val="20"/>
        </w:rPr>
        <w:t xml:space="preserve">Proposal 1: </w:t>
      </w:r>
      <w:r>
        <w:rPr>
          <w:rFonts w:ascii="Times New Roman" w:eastAsia="宋体" w:hAnsi="Times New Roman"/>
          <w:i/>
          <w:sz w:val="20"/>
          <w:szCs w:val="20"/>
        </w:rPr>
        <w:t xml:space="preserve">Aperiodic beam measurement/reporting based on multiple resource sets should be considered for Rel-16 enhancement. </w:t>
      </w:r>
      <w:r>
        <w:rPr>
          <w:rFonts w:ascii="Times New Roman" w:eastAsia="宋体" w:hAnsi="Times New Roman" w:hint="eastAsia"/>
          <w:i/>
          <w:sz w:val="20"/>
          <w:szCs w:val="20"/>
        </w:rPr>
        <w:t xml:space="preserve"> </w:t>
      </w:r>
    </w:p>
    <w:p w:rsidR="00AD0412" w:rsidRPr="00FB63F7" w:rsidRDefault="00D16E34" w:rsidP="00FB63F7">
      <w:pPr>
        <w:pStyle w:val="3"/>
        <w:snapToGrid w:val="0"/>
        <w:spacing w:beforeLines="50" w:before="180" w:afterLines="50" w:after="180" w:line="240" w:lineRule="auto"/>
        <w:jc w:val="both"/>
        <w:rPr>
          <w:rFonts w:ascii="Arial" w:hAnsi="Arial" w:cs="Arial"/>
          <w:sz w:val="21"/>
          <w:szCs w:val="21"/>
          <w:lang w:val="en-US"/>
        </w:rPr>
      </w:pPr>
      <w:r w:rsidRPr="00FB63F7">
        <w:rPr>
          <w:rFonts w:ascii="Arial" w:hAnsi="Arial" w:cs="Arial"/>
          <w:sz w:val="21"/>
          <w:szCs w:val="21"/>
          <w:lang w:val="en-US"/>
        </w:rPr>
        <w:t>The Beam</w:t>
      </w:r>
      <w:r w:rsidRPr="00FB63F7">
        <w:rPr>
          <w:rFonts w:ascii="Arial" w:hAnsi="Arial" w:cs="Arial"/>
          <w:sz w:val="21"/>
          <w:szCs w:val="21"/>
          <w:lang w:val="en-US"/>
        </w:rPr>
        <w:t xml:space="preserve"> F</w:t>
      </w:r>
      <w:r w:rsidRPr="00FB63F7">
        <w:rPr>
          <w:rFonts w:ascii="Arial" w:hAnsi="Arial" w:cs="Arial"/>
          <w:sz w:val="21"/>
          <w:szCs w:val="21"/>
          <w:lang w:val="en-US"/>
        </w:rPr>
        <w:t>ail</w:t>
      </w:r>
      <w:r w:rsidRPr="00FB63F7">
        <w:rPr>
          <w:rFonts w:ascii="Arial" w:hAnsi="Arial" w:cs="Arial"/>
          <w:sz w:val="21"/>
          <w:szCs w:val="21"/>
          <w:lang w:val="en-US"/>
        </w:rPr>
        <w:t xml:space="preserve">ure </w:t>
      </w:r>
      <w:r w:rsidRPr="00FB63F7">
        <w:rPr>
          <w:rFonts w:ascii="Arial" w:hAnsi="Arial" w:cs="Arial"/>
          <w:sz w:val="21"/>
          <w:szCs w:val="21"/>
          <w:lang w:val="en-US"/>
        </w:rPr>
        <w:t>Recovery for a CC group</w:t>
      </w:r>
      <w:r w:rsidRPr="00FB63F7">
        <w:rPr>
          <w:rFonts w:ascii="Arial" w:hAnsi="Arial" w:cs="Arial"/>
          <w:sz w:val="21"/>
          <w:szCs w:val="21"/>
          <w:lang w:val="en-US"/>
        </w:rPr>
        <w:t xml:space="preserve"> </w:t>
      </w:r>
    </w:p>
    <w:p w:rsidR="00AD0412" w:rsidRDefault="00D16E34">
      <w:pPr>
        <w:snapToGrid w:val="0"/>
        <w:spacing w:beforeLines="50" w:before="180" w:afterLines="50" w:after="180" w:line="240" w:lineRule="auto"/>
        <w:jc w:val="both"/>
        <w:rPr>
          <w:rFonts w:ascii="Times New Roman" w:eastAsia="宋体" w:hAnsi="Times New Roman"/>
          <w:sz w:val="20"/>
          <w:szCs w:val="20"/>
        </w:rPr>
      </w:pPr>
      <w:r w:rsidRPr="00FB63F7">
        <w:rPr>
          <w:rFonts w:ascii="Times New Roman" w:eastAsia="宋体" w:hAnsi="Times New Roman"/>
          <w:sz w:val="20"/>
          <w:szCs w:val="20"/>
        </w:rPr>
        <w:t xml:space="preserve">When </w:t>
      </w:r>
      <w:r w:rsidRPr="00FB63F7">
        <w:rPr>
          <w:rFonts w:ascii="Times New Roman" w:eastAsia="宋体" w:hAnsi="Times New Roman"/>
          <w:sz w:val="20"/>
          <w:szCs w:val="20"/>
        </w:rPr>
        <w:t>beam</w:t>
      </w:r>
      <w:r w:rsidRPr="00FB63F7">
        <w:rPr>
          <w:rFonts w:ascii="Times New Roman" w:eastAsia="宋体" w:hAnsi="Times New Roman"/>
          <w:sz w:val="20"/>
          <w:szCs w:val="20"/>
        </w:rPr>
        <w:t>s</w:t>
      </w:r>
      <w:r w:rsidR="00541A33">
        <w:rPr>
          <w:rFonts w:ascii="Times New Roman" w:eastAsia="宋体" w:hAnsi="Times New Roman"/>
          <w:sz w:val="20"/>
          <w:szCs w:val="20"/>
        </w:rPr>
        <w:t xml:space="preserve"> used</w:t>
      </w:r>
      <w:r w:rsidRPr="00FB63F7">
        <w:rPr>
          <w:rFonts w:ascii="Times New Roman" w:eastAsia="宋体" w:hAnsi="Times New Roman"/>
          <w:sz w:val="20"/>
          <w:szCs w:val="20"/>
        </w:rPr>
        <w:t xml:space="preserve"> </w:t>
      </w:r>
      <w:r w:rsidRPr="00FB63F7">
        <w:rPr>
          <w:rFonts w:ascii="Times New Roman" w:eastAsia="宋体" w:hAnsi="Times New Roman"/>
          <w:sz w:val="20"/>
          <w:szCs w:val="20"/>
        </w:rPr>
        <w:t xml:space="preserve">in </w:t>
      </w:r>
      <w:r w:rsidRPr="00FB63F7">
        <w:rPr>
          <w:rFonts w:ascii="Times New Roman" w:eastAsia="宋体" w:hAnsi="Times New Roman"/>
          <w:sz w:val="20"/>
          <w:szCs w:val="20"/>
        </w:rPr>
        <w:t>a CC group</w:t>
      </w:r>
      <w:r w:rsidR="00541A33">
        <w:rPr>
          <w:rFonts w:ascii="Times New Roman" w:eastAsia="宋体" w:hAnsi="Times New Roman"/>
          <w:sz w:val="20"/>
          <w:szCs w:val="20"/>
        </w:rPr>
        <w:t xml:space="preserve"> are the same</w:t>
      </w:r>
      <w:r w:rsidRPr="00FB63F7">
        <w:rPr>
          <w:rFonts w:ascii="Times New Roman" w:eastAsia="宋体" w:hAnsi="Times New Roman"/>
          <w:sz w:val="20"/>
          <w:szCs w:val="20"/>
        </w:rPr>
        <w:t>, t</w:t>
      </w:r>
      <w:r w:rsidRPr="00FB63F7">
        <w:rPr>
          <w:rFonts w:ascii="Times New Roman" w:eastAsia="宋体" w:hAnsi="Times New Roman"/>
          <w:sz w:val="20"/>
          <w:szCs w:val="20"/>
        </w:rPr>
        <w:t>he beam</w:t>
      </w:r>
      <w:r w:rsidRPr="00FB63F7">
        <w:rPr>
          <w:rFonts w:ascii="Times New Roman" w:eastAsia="宋体" w:hAnsi="Times New Roman"/>
          <w:sz w:val="20"/>
          <w:szCs w:val="20"/>
        </w:rPr>
        <w:t>s</w:t>
      </w:r>
      <w:r w:rsidRPr="00FB63F7">
        <w:rPr>
          <w:rFonts w:ascii="Times New Roman" w:eastAsia="宋体" w:hAnsi="Times New Roman"/>
          <w:sz w:val="20"/>
          <w:szCs w:val="20"/>
        </w:rPr>
        <w:t xml:space="preserve"> </w:t>
      </w:r>
      <w:r>
        <w:rPr>
          <w:rFonts w:ascii="Times New Roman" w:eastAsia="宋体" w:hAnsi="Times New Roman" w:hint="eastAsia"/>
          <w:sz w:val="20"/>
          <w:szCs w:val="20"/>
        </w:rPr>
        <w:t>of</w:t>
      </w:r>
      <w:r w:rsidRPr="00FB63F7">
        <w:rPr>
          <w:rFonts w:ascii="Times New Roman" w:eastAsia="宋体" w:hAnsi="Times New Roman"/>
          <w:sz w:val="20"/>
          <w:szCs w:val="20"/>
        </w:rPr>
        <w:t xml:space="preserve"> the </w:t>
      </w:r>
      <w:r w:rsidRPr="00FB63F7">
        <w:rPr>
          <w:rFonts w:ascii="Times New Roman" w:eastAsia="宋体" w:hAnsi="Times New Roman"/>
          <w:sz w:val="20"/>
          <w:szCs w:val="20"/>
        </w:rPr>
        <w:t xml:space="preserve">CC </w:t>
      </w:r>
      <w:r w:rsidRPr="00FB63F7">
        <w:rPr>
          <w:rFonts w:ascii="Times New Roman" w:eastAsia="宋体" w:hAnsi="Times New Roman"/>
          <w:sz w:val="20"/>
          <w:szCs w:val="20"/>
        </w:rPr>
        <w:t xml:space="preserve">group </w:t>
      </w:r>
      <w:r w:rsidRPr="00FB63F7">
        <w:rPr>
          <w:rFonts w:ascii="Times New Roman" w:eastAsia="宋体" w:hAnsi="Times New Roman"/>
          <w:sz w:val="20"/>
          <w:szCs w:val="20"/>
        </w:rPr>
        <w:t xml:space="preserve">also </w:t>
      </w:r>
      <w:r w:rsidRPr="00FB63F7">
        <w:rPr>
          <w:rFonts w:ascii="Times New Roman" w:eastAsia="宋体" w:hAnsi="Times New Roman"/>
          <w:sz w:val="20"/>
          <w:szCs w:val="20"/>
        </w:rPr>
        <w:t>fail</w:t>
      </w:r>
      <w:r w:rsidRPr="00FB63F7">
        <w:rPr>
          <w:rFonts w:ascii="Times New Roman" w:eastAsia="宋体" w:hAnsi="Times New Roman"/>
          <w:sz w:val="20"/>
          <w:szCs w:val="20"/>
        </w:rPr>
        <w:t xml:space="preserve"> </w:t>
      </w:r>
      <w:r>
        <w:rPr>
          <w:rFonts w:ascii="Times New Roman" w:eastAsia="宋体" w:hAnsi="Times New Roman" w:hint="eastAsia"/>
          <w:sz w:val="20"/>
          <w:szCs w:val="20"/>
        </w:rPr>
        <w:t>as</w:t>
      </w:r>
      <w:r w:rsidRPr="00FB63F7">
        <w:rPr>
          <w:rFonts w:ascii="Times New Roman" w:eastAsia="宋体" w:hAnsi="Times New Roman"/>
          <w:sz w:val="20"/>
          <w:szCs w:val="20"/>
        </w:rPr>
        <w:t xml:space="preserve"> </w:t>
      </w:r>
      <w:r w:rsidRPr="00FB63F7">
        <w:rPr>
          <w:rFonts w:ascii="Times New Roman" w:eastAsia="宋体" w:hAnsi="Times New Roman"/>
          <w:sz w:val="20"/>
          <w:szCs w:val="20"/>
        </w:rPr>
        <w:t>b</w:t>
      </w:r>
      <w:r w:rsidRPr="00FB63F7">
        <w:rPr>
          <w:rFonts w:ascii="Times New Roman" w:eastAsia="宋体" w:hAnsi="Times New Roman"/>
          <w:sz w:val="20"/>
          <w:szCs w:val="20"/>
        </w:rPr>
        <w:t xml:space="preserve">eam failure </w:t>
      </w:r>
      <w:r w:rsidRPr="00FB63F7">
        <w:rPr>
          <w:rFonts w:ascii="Times New Roman" w:eastAsia="宋体" w:hAnsi="Times New Roman"/>
          <w:sz w:val="20"/>
          <w:szCs w:val="20"/>
        </w:rPr>
        <w:t xml:space="preserve">is detected using </w:t>
      </w:r>
      <w:r w:rsidRPr="00541A33">
        <w:rPr>
          <w:rFonts w:ascii="Times New Roman" w:eastAsia="宋体" w:hAnsi="Times New Roman" w:hint="eastAsia"/>
          <w:sz w:val="20"/>
          <w:szCs w:val="20"/>
        </w:rPr>
        <w:object w:dxaOrig="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7.9pt" o:ole="">
            <v:imagedata r:id="rId9" o:title=""/>
          </v:shape>
          <o:OLEObject Type="Embed" ProgID="Equation.3" ShapeID="_x0000_i1025" DrawAspect="Content" ObjectID="_1615453025" r:id="rId10"/>
        </w:object>
      </w:r>
      <w:r w:rsidRPr="00FB63F7">
        <w:rPr>
          <w:rFonts w:ascii="Times New Roman" w:eastAsia="宋体" w:hAnsi="Times New Roman"/>
          <w:sz w:val="20"/>
          <w:szCs w:val="20"/>
        </w:rPr>
        <w:t xml:space="preserve"> corresponding to</w:t>
      </w:r>
      <w:r w:rsidRPr="00FB63F7">
        <w:rPr>
          <w:rFonts w:ascii="Times New Roman" w:eastAsia="宋体" w:hAnsi="Times New Roman"/>
          <w:sz w:val="20"/>
          <w:szCs w:val="20"/>
        </w:rPr>
        <w:t xml:space="preserve"> P</w:t>
      </w:r>
      <w:r w:rsidRPr="00FB63F7">
        <w:rPr>
          <w:rFonts w:ascii="Times New Roman" w:eastAsia="宋体" w:hAnsi="Times New Roman"/>
          <w:sz w:val="20"/>
          <w:szCs w:val="20"/>
        </w:rPr>
        <w:t>C</w:t>
      </w:r>
      <w:r w:rsidRPr="00FB63F7">
        <w:rPr>
          <w:rFonts w:ascii="Times New Roman" w:eastAsia="宋体" w:hAnsi="Times New Roman"/>
          <w:sz w:val="20"/>
          <w:szCs w:val="20"/>
        </w:rPr>
        <w:t>ell</w:t>
      </w:r>
      <w:r w:rsidRPr="00FB63F7">
        <w:rPr>
          <w:rFonts w:ascii="Times New Roman" w:eastAsia="宋体" w:hAnsi="Times New Roman"/>
          <w:sz w:val="20"/>
          <w:szCs w:val="20"/>
        </w:rPr>
        <w:t xml:space="preserve"> in the group. </w:t>
      </w:r>
      <w:r w:rsidRPr="00FB63F7">
        <w:rPr>
          <w:rFonts w:ascii="Times New Roman" w:eastAsia="宋体" w:hAnsi="Times New Roman"/>
          <w:sz w:val="20"/>
          <w:szCs w:val="20"/>
        </w:rPr>
        <w:t xml:space="preserve">The other CC </w:t>
      </w:r>
      <w:r>
        <w:rPr>
          <w:rFonts w:ascii="Times New Roman" w:eastAsia="宋体" w:hAnsi="Times New Roman" w:hint="eastAsia"/>
          <w:sz w:val="20"/>
          <w:szCs w:val="20"/>
        </w:rPr>
        <w:t>ca</w:t>
      </w:r>
      <w:r>
        <w:rPr>
          <w:rFonts w:ascii="Times New Roman" w:eastAsia="宋体" w:hAnsi="Times New Roman" w:hint="eastAsia"/>
          <w:sz w:val="20"/>
          <w:szCs w:val="20"/>
        </w:rPr>
        <w:t xml:space="preserve">n </w:t>
      </w:r>
      <w:r>
        <w:rPr>
          <w:rFonts w:ascii="Times New Roman" w:eastAsia="宋体" w:hAnsi="Times New Roman" w:hint="eastAsia"/>
          <w:sz w:val="20"/>
          <w:szCs w:val="20"/>
        </w:rPr>
        <w:t xml:space="preserve">be </w:t>
      </w:r>
      <w:r w:rsidRPr="00FB63F7">
        <w:rPr>
          <w:rFonts w:ascii="Times New Roman" w:eastAsia="宋体" w:hAnsi="Times New Roman"/>
          <w:sz w:val="20"/>
          <w:szCs w:val="20"/>
        </w:rPr>
        <w:t>re</w:t>
      </w:r>
      <w:r>
        <w:rPr>
          <w:rFonts w:ascii="Times New Roman" w:eastAsia="宋体" w:hAnsi="Times New Roman" w:hint="eastAsia"/>
          <w:sz w:val="20"/>
          <w:szCs w:val="20"/>
        </w:rPr>
        <w:t>cover</w:t>
      </w:r>
      <w:r>
        <w:rPr>
          <w:rFonts w:ascii="Times New Roman" w:eastAsia="宋体" w:hAnsi="Times New Roman" w:hint="eastAsia"/>
          <w:sz w:val="20"/>
          <w:szCs w:val="20"/>
        </w:rPr>
        <w:t>ed</w:t>
      </w:r>
      <w:r w:rsidRPr="00FB63F7">
        <w:rPr>
          <w:rFonts w:ascii="Times New Roman" w:eastAsia="宋体" w:hAnsi="Times New Roman"/>
          <w:sz w:val="20"/>
          <w:szCs w:val="20"/>
        </w:rPr>
        <w:t xml:space="preserve"> </w:t>
      </w:r>
      <w:r w:rsidRPr="00FB63F7">
        <w:rPr>
          <w:rFonts w:ascii="Times New Roman" w:eastAsia="宋体" w:hAnsi="Times New Roman"/>
          <w:sz w:val="20"/>
          <w:szCs w:val="20"/>
        </w:rPr>
        <w:t>after the P</w:t>
      </w:r>
      <w:r w:rsidRPr="00FB63F7">
        <w:rPr>
          <w:rFonts w:ascii="Times New Roman" w:eastAsia="宋体" w:hAnsi="Times New Roman"/>
          <w:sz w:val="20"/>
          <w:szCs w:val="20"/>
        </w:rPr>
        <w:t>C</w:t>
      </w:r>
      <w:r w:rsidRPr="00FB63F7">
        <w:rPr>
          <w:rFonts w:ascii="Times New Roman" w:eastAsia="宋体" w:hAnsi="Times New Roman"/>
          <w:sz w:val="20"/>
          <w:szCs w:val="20"/>
        </w:rPr>
        <w:t xml:space="preserve">ell </w:t>
      </w:r>
      <w:r>
        <w:rPr>
          <w:rFonts w:ascii="Times New Roman" w:eastAsia="宋体" w:hAnsi="Times New Roman" w:hint="eastAsia"/>
          <w:sz w:val="20"/>
          <w:szCs w:val="20"/>
        </w:rPr>
        <w:t xml:space="preserve">is </w:t>
      </w:r>
      <w:r>
        <w:rPr>
          <w:rFonts w:ascii="Times New Roman" w:eastAsia="宋体" w:hAnsi="Times New Roman" w:hint="eastAsia"/>
          <w:sz w:val="20"/>
          <w:szCs w:val="20"/>
        </w:rPr>
        <w:t>recover</w:t>
      </w:r>
      <w:r>
        <w:rPr>
          <w:rFonts w:ascii="Times New Roman" w:eastAsia="宋体" w:hAnsi="Times New Roman" w:hint="eastAsia"/>
          <w:sz w:val="20"/>
          <w:szCs w:val="20"/>
        </w:rPr>
        <w:t>ed</w:t>
      </w:r>
      <w:r w:rsidRPr="00FB63F7">
        <w:rPr>
          <w:rFonts w:ascii="Times New Roman" w:eastAsia="宋体" w:hAnsi="Times New Roman"/>
          <w:sz w:val="20"/>
          <w:szCs w:val="20"/>
        </w:rPr>
        <w:t xml:space="preserve"> using RRC/MAC-CE to update the beam of other CC fo</w:t>
      </w:r>
      <w:r w:rsidRPr="00FB63F7">
        <w:rPr>
          <w:rFonts w:ascii="Times New Roman" w:eastAsia="宋体" w:hAnsi="Times New Roman"/>
          <w:sz w:val="20"/>
          <w:szCs w:val="20"/>
        </w:rPr>
        <w:t>r Release</w:t>
      </w:r>
      <w:r>
        <w:rPr>
          <w:rFonts w:ascii="Times New Roman" w:eastAsia="宋体" w:hAnsi="Times New Roman" w:hint="eastAsia"/>
          <w:sz w:val="20"/>
          <w:szCs w:val="20"/>
        </w:rPr>
        <w:t>-</w:t>
      </w:r>
      <w:r w:rsidRPr="00FB63F7">
        <w:rPr>
          <w:rFonts w:ascii="Times New Roman" w:eastAsia="宋体" w:hAnsi="Times New Roman"/>
          <w:sz w:val="20"/>
          <w:szCs w:val="20"/>
        </w:rPr>
        <w:t>15 UE</w:t>
      </w:r>
      <w:r w:rsidR="00541A33">
        <w:rPr>
          <w:rFonts w:ascii="Times New Roman" w:eastAsia="宋体" w:hAnsi="Times New Roman"/>
          <w:sz w:val="20"/>
          <w:szCs w:val="20"/>
        </w:rPr>
        <w:t xml:space="preserve">s but  this would </w:t>
      </w:r>
      <w:r w:rsidRPr="00FB63F7">
        <w:rPr>
          <w:rFonts w:ascii="Times New Roman" w:eastAsia="宋体" w:hAnsi="Times New Roman"/>
          <w:sz w:val="20"/>
          <w:szCs w:val="20"/>
        </w:rPr>
        <w:t>lead</w:t>
      </w:r>
      <w:r w:rsidR="00541A33">
        <w:rPr>
          <w:rFonts w:ascii="Times New Roman" w:eastAsia="宋体" w:hAnsi="Times New Roman"/>
          <w:sz w:val="20"/>
          <w:szCs w:val="20"/>
        </w:rPr>
        <w:t xml:space="preserve"> to</w:t>
      </w:r>
      <w:r w:rsidRPr="00FB63F7">
        <w:rPr>
          <w:rFonts w:ascii="Times New Roman" w:eastAsia="宋体" w:hAnsi="Times New Roman"/>
          <w:sz w:val="20"/>
          <w:szCs w:val="20"/>
        </w:rPr>
        <w:t xml:space="preserve"> unneces</w:t>
      </w:r>
      <w:r w:rsidRPr="00FB63F7">
        <w:rPr>
          <w:rFonts w:ascii="Times New Roman" w:eastAsia="宋体" w:hAnsi="Times New Roman"/>
          <w:sz w:val="20"/>
          <w:szCs w:val="20"/>
        </w:rPr>
        <w:t>s</w:t>
      </w:r>
      <w:r w:rsidRPr="00FB63F7">
        <w:rPr>
          <w:rFonts w:ascii="Times New Roman" w:eastAsia="宋体" w:hAnsi="Times New Roman"/>
          <w:sz w:val="20"/>
          <w:szCs w:val="20"/>
        </w:rPr>
        <w:t xml:space="preserve">ary </w:t>
      </w:r>
      <w:r w:rsidRPr="00FB63F7">
        <w:rPr>
          <w:rFonts w:ascii="Times New Roman" w:eastAsia="宋体" w:hAnsi="Times New Roman"/>
          <w:sz w:val="20"/>
          <w:szCs w:val="20"/>
        </w:rPr>
        <w:t xml:space="preserve">high </w:t>
      </w:r>
      <w:r w:rsidRPr="00FB63F7">
        <w:rPr>
          <w:rFonts w:ascii="Times New Roman" w:eastAsia="宋体" w:hAnsi="Times New Roman"/>
          <w:sz w:val="20"/>
          <w:szCs w:val="20"/>
        </w:rPr>
        <w:t>signal overhead and latency.</w:t>
      </w:r>
      <w:r>
        <w:rPr>
          <w:rFonts w:ascii="Times New Roman" w:eastAsia="宋体" w:hAnsi="Times New Roman" w:hint="eastAsia"/>
          <w:sz w:val="20"/>
          <w:szCs w:val="20"/>
        </w:rPr>
        <w:t xml:space="preserve"> So we can employ</w:t>
      </w:r>
      <w:r>
        <w:rPr>
          <w:rFonts w:ascii="Times New Roman" w:eastAsia="宋体" w:hAnsi="Times New Roman" w:hint="eastAsia"/>
          <w:sz w:val="20"/>
          <w:szCs w:val="20"/>
        </w:rPr>
        <w:t xml:space="preserve"> at least </w:t>
      </w:r>
      <w:r>
        <w:rPr>
          <w:rFonts w:ascii="Times New Roman" w:eastAsia="宋体" w:hAnsi="Times New Roman" w:hint="eastAsia"/>
          <w:sz w:val="20"/>
          <w:szCs w:val="20"/>
        </w:rPr>
        <w:t xml:space="preserve">one </w:t>
      </w:r>
      <w:r>
        <w:rPr>
          <w:rFonts w:ascii="Times New Roman" w:eastAsia="宋体" w:hAnsi="Times New Roman" w:hint="eastAsia"/>
          <w:sz w:val="20"/>
          <w:szCs w:val="20"/>
        </w:rPr>
        <w:t>of following method</w:t>
      </w:r>
      <w:r>
        <w:rPr>
          <w:rFonts w:ascii="Times New Roman" w:eastAsia="宋体" w:hAnsi="Times New Roman" w:hint="eastAsia"/>
          <w:sz w:val="20"/>
          <w:szCs w:val="20"/>
        </w:rPr>
        <w:t>s</w:t>
      </w:r>
      <w:r>
        <w:rPr>
          <w:rFonts w:ascii="Times New Roman" w:eastAsia="宋体" w:hAnsi="Times New Roman" w:hint="eastAsia"/>
          <w:sz w:val="20"/>
          <w:szCs w:val="20"/>
        </w:rPr>
        <w:t xml:space="preserve">. </w:t>
      </w:r>
    </w:p>
    <w:p w:rsidR="00AD0412" w:rsidRDefault="00D16E34">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lastRenderedPageBreak/>
        <w:t>Method</w:t>
      </w:r>
      <w:r>
        <w:rPr>
          <w:rFonts w:ascii="Times New Roman" w:eastAsia="宋体" w:hAnsi="Times New Roman" w:hint="eastAsia"/>
          <w:sz w:val="20"/>
          <w:szCs w:val="20"/>
        </w:rPr>
        <w:t xml:space="preserve">1: </w:t>
      </w:r>
      <w:r w:rsidRPr="00FB63F7">
        <w:rPr>
          <w:rFonts w:ascii="Times New Roman" w:eastAsia="宋体" w:hAnsi="Times New Roman"/>
          <w:sz w:val="20"/>
          <w:szCs w:val="20"/>
        </w:rPr>
        <w:t>The other CC</w:t>
      </w:r>
      <w:r w:rsidRPr="00FB63F7">
        <w:rPr>
          <w:rFonts w:ascii="Times New Roman" w:eastAsia="宋体" w:hAnsi="Times New Roman"/>
          <w:sz w:val="20"/>
          <w:szCs w:val="20"/>
        </w:rPr>
        <w:t xml:space="preserve"> can</w:t>
      </w:r>
      <w:r>
        <w:rPr>
          <w:rFonts w:ascii="Times New Roman" w:eastAsia="宋体" w:hAnsi="Times New Roman" w:hint="eastAsia"/>
          <w:sz w:val="20"/>
          <w:szCs w:val="20"/>
        </w:rPr>
        <w:t xml:space="preserve"> </w:t>
      </w:r>
      <w:r>
        <w:rPr>
          <w:rFonts w:ascii="Times New Roman" w:eastAsia="宋体" w:hAnsi="Times New Roman" w:hint="eastAsia"/>
          <w:sz w:val="20"/>
          <w:szCs w:val="20"/>
        </w:rPr>
        <w:t xml:space="preserve">be </w:t>
      </w:r>
      <w:r w:rsidRPr="00FB63F7">
        <w:rPr>
          <w:rFonts w:ascii="Times New Roman" w:eastAsia="宋体" w:hAnsi="Times New Roman"/>
          <w:sz w:val="20"/>
          <w:szCs w:val="20"/>
        </w:rPr>
        <w:t>recover</w:t>
      </w:r>
      <w:r>
        <w:rPr>
          <w:rFonts w:ascii="Times New Roman" w:eastAsia="宋体" w:hAnsi="Times New Roman" w:hint="eastAsia"/>
          <w:sz w:val="20"/>
          <w:szCs w:val="20"/>
        </w:rPr>
        <w:t>ed</w:t>
      </w:r>
      <w:r w:rsidRPr="00FB63F7">
        <w:rPr>
          <w:rFonts w:ascii="Times New Roman" w:eastAsia="宋体" w:hAnsi="Times New Roman"/>
          <w:sz w:val="20"/>
          <w:szCs w:val="20"/>
        </w:rPr>
        <w:t xml:space="preserve"> without RRC/MAC-CE</w:t>
      </w:r>
      <w:r w:rsidRPr="00FB63F7">
        <w:rPr>
          <w:rFonts w:ascii="Times New Roman" w:eastAsia="宋体" w:hAnsi="Times New Roman"/>
          <w:sz w:val="20"/>
          <w:szCs w:val="20"/>
        </w:rPr>
        <w:t>. For exam</w:t>
      </w:r>
      <w:r w:rsidRPr="00FB63F7">
        <w:rPr>
          <w:rFonts w:ascii="Times New Roman" w:eastAsia="宋体" w:hAnsi="Times New Roman"/>
          <w:sz w:val="20"/>
          <w:szCs w:val="20"/>
        </w:rPr>
        <w:t xml:space="preserve">ple the QCL of </w:t>
      </w:r>
      <w:r>
        <w:rPr>
          <w:rFonts w:ascii="Times New Roman" w:eastAsia="宋体" w:hAnsi="Times New Roman" w:hint="eastAsia"/>
          <w:sz w:val="20"/>
          <w:szCs w:val="20"/>
        </w:rPr>
        <w:t xml:space="preserve">one </w:t>
      </w:r>
      <w:r w:rsidRPr="00FB63F7">
        <w:rPr>
          <w:rFonts w:ascii="Times New Roman" w:eastAsia="宋体" w:hAnsi="Times New Roman"/>
          <w:sz w:val="20"/>
          <w:szCs w:val="20"/>
        </w:rPr>
        <w:t>predetermined CORESET</w:t>
      </w:r>
      <w:r>
        <w:rPr>
          <w:rFonts w:ascii="Times New Roman" w:eastAsia="宋体" w:hAnsi="Times New Roman" w:hint="eastAsia"/>
          <w:sz w:val="20"/>
          <w:szCs w:val="20"/>
        </w:rPr>
        <w:t xml:space="preserve"> of the other CC </w:t>
      </w:r>
      <w:r w:rsidRPr="00FB63F7">
        <w:rPr>
          <w:rFonts w:ascii="Times New Roman" w:eastAsia="宋体" w:hAnsi="Times New Roman"/>
          <w:sz w:val="20"/>
          <w:szCs w:val="20"/>
        </w:rPr>
        <w:t>and the PDSCH scheduled by the PDCCH in the predetermined CORESET</w:t>
      </w:r>
      <w:r>
        <w:rPr>
          <w:rFonts w:ascii="Times New Roman" w:eastAsia="宋体" w:hAnsi="Times New Roman" w:hint="eastAsia"/>
          <w:sz w:val="20"/>
          <w:szCs w:val="20"/>
        </w:rPr>
        <w:t xml:space="preserve"> </w:t>
      </w:r>
      <w:r w:rsidRPr="00FB63F7">
        <w:rPr>
          <w:rFonts w:ascii="Times New Roman" w:eastAsia="宋体" w:hAnsi="Times New Roman"/>
          <w:sz w:val="20"/>
          <w:szCs w:val="20"/>
        </w:rPr>
        <w:t>can follow</w:t>
      </w:r>
      <w:r w:rsidRPr="00FB63F7">
        <w:rPr>
          <w:rFonts w:ascii="Times New Roman" w:eastAsia="宋体" w:hAnsi="Times New Roman"/>
          <w:sz w:val="20"/>
          <w:szCs w:val="20"/>
        </w:rPr>
        <w:t xml:space="preserve"> the </w:t>
      </w:r>
      <w:r w:rsidRPr="00541A33">
        <w:rPr>
          <w:rFonts w:ascii="Times New Roman" w:eastAsia="宋体" w:hAnsi="Times New Roman" w:hint="eastAsia"/>
          <w:sz w:val="20"/>
          <w:szCs w:val="20"/>
        </w:rPr>
        <w:object w:dxaOrig="420" w:dyaOrig="360">
          <v:shape id="_x0000_i1026" type="#_x0000_t75" style="width:20.8pt;height:17.9pt" o:ole="">
            <v:imagedata r:id="rId11" o:title=""/>
          </v:shape>
          <o:OLEObject Type="Embed" ProgID="Equation.3" ShapeID="_x0000_i1026" DrawAspect="Content" ObjectID="_1615453026" r:id="rId12"/>
        </w:object>
      </w:r>
      <w:r>
        <w:rPr>
          <w:rFonts w:ascii="Times New Roman" w:eastAsia="宋体" w:hAnsi="Times New Roman" w:hint="eastAsia"/>
          <w:sz w:val="20"/>
          <w:szCs w:val="20"/>
        </w:rPr>
        <w:t xml:space="preserve"> </w:t>
      </w:r>
      <w:r w:rsidRPr="00FB63F7">
        <w:rPr>
          <w:rFonts w:ascii="Times New Roman" w:eastAsia="宋体" w:hAnsi="Times New Roman"/>
          <w:sz w:val="20"/>
          <w:szCs w:val="20"/>
        </w:rPr>
        <w:t xml:space="preserve">after the </w:t>
      </w:r>
      <w:r w:rsidR="00F65A13">
        <w:rPr>
          <w:rFonts w:ascii="Times New Roman" w:eastAsia="宋体" w:hAnsi="Times New Roman"/>
          <w:sz w:val="20"/>
          <w:szCs w:val="20"/>
        </w:rPr>
        <w:t xml:space="preserve">BFR request corresponding to </w:t>
      </w:r>
      <w:r w:rsidRPr="00541A33">
        <w:rPr>
          <w:rFonts w:ascii="Times New Roman" w:eastAsia="宋体" w:hAnsi="Times New Roman" w:hint="eastAsia"/>
          <w:sz w:val="20"/>
          <w:szCs w:val="20"/>
        </w:rPr>
        <w:object w:dxaOrig="420" w:dyaOrig="360">
          <v:shape id="_x0000_i1027" type="#_x0000_t75" style="width:20.8pt;height:17.9pt" o:ole="">
            <v:imagedata r:id="rId11" o:title=""/>
          </v:shape>
          <o:OLEObject Type="Embed" ProgID="Equation.3" ShapeID="_x0000_i1027" DrawAspect="Content" ObjectID="_1615453027" r:id="rId13"/>
        </w:object>
      </w:r>
      <w:r w:rsidR="00F65A13">
        <w:rPr>
          <w:rFonts w:ascii="Times New Roman" w:eastAsia="宋体" w:hAnsi="Times New Roman"/>
          <w:sz w:val="20"/>
          <w:szCs w:val="20"/>
        </w:rPr>
        <w:t>in</w:t>
      </w:r>
      <w:r w:rsidRPr="00FB63F7">
        <w:rPr>
          <w:rFonts w:ascii="Times New Roman" w:eastAsia="宋体" w:hAnsi="Times New Roman"/>
          <w:sz w:val="20"/>
          <w:szCs w:val="20"/>
        </w:rPr>
        <w:t xml:space="preserve"> P</w:t>
      </w:r>
      <w:r w:rsidR="00F65A13">
        <w:rPr>
          <w:rFonts w:ascii="Times New Roman" w:eastAsia="宋体" w:hAnsi="Times New Roman"/>
          <w:sz w:val="20"/>
          <w:szCs w:val="20"/>
        </w:rPr>
        <w:t>C</w:t>
      </w:r>
      <w:r w:rsidRPr="00FB63F7">
        <w:rPr>
          <w:rFonts w:ascii="Times New Roman" w:eastAsia="宋体" w:hAnsi="Times New Roman"/>
          <w:sz w:val="20"/>
          <w:szCs w:val="20"/>
        </w:rPr>
        <w:t>ell is transmitted by UE .</w:t>
      </w:r>
      <w:r>
        <w:rPr>
          <w:rFonts w:ascii="Times New Roman" w:eastAsia="宋体" w:hAnsi="Times New Roman" w:hint="eastAsia"/>
          <w:sz w:val="20"/>
          <w:szCs w:val="20"/>
        </w:rPr>
        <w:t>T</w:t>
      </w:r>
      <w:r w:rsidRPr="00FB63F7">
        <w:rPr>
          <w:rFonts w:ascii="Times New Roman" w:eastAsia="宋体" w:hAnsi="Times New Roman"/>
          <w:sz w:val="20"/>
          <w:szCs w:val="20"/>
        </w:rPr>
        <w:t>he</w:t>
      </w:r>
      <w:r>
        <w:rPr>
          <w:rFonts w:ascii="Times New Roman" w:eastAsia="宋体" w:hAnsi="Times New Roman" w:hint="eastAsia"/>
          <w:sz w:val="20"/>
          <w:szCs w:val="20"/>
        </w:rPr>
        <w:t xml:space="preserve"> </w:t>
      </w:r>
      <w:r w:rsidR="00541A33" w:rsidRPr="00D50342">
        <w:rPr>
          <w:rFonts w:ascii="Times New Roman" w:eastAsia="宋体" w:hAnsi="Times New Roman"/>
          <w:sz w:val="20"/>
          <w:szCs w:val="20"/>
        </w:rPr>
        <w:t>probability</w:t>
      </w:r>
      <w:r w:rsidR="00541A33">
        <w:rPr>
          <w:rFonts w:ascii="Times New Roman" w:eastAsia="宋体" w:hAnsi="Times New Roman" w:hint="eastAsia"/>
          <w:sz w:val="20"/>
          <w:szCs w:val="20"/>
        </w:rPr>
        <w:t xml:space="preserve"> </w:t>
      </w:r>
      <w:r w:rsidR="00541A33">
        <w:rPr>
          <w:rFonts w:ascii="Times New Roman" w:eastAsia="宋体" w:hAnsi="Times New Roman"/>
          <w:sz w:val="20"/>
          <w:szCs w:val="20"/>
        </w:rPr>
        <w:t xml:space="preserve">of </w:t>
      </w:r>
      <w:r w:rsidR="00541A33">
        <w:rPr>
          <w:rFonts w:ascii="Times New Roman" w:eastAsia="宋体" w:hAnsi="Times New Roman" w:hint="eastAsia"/>
          <w:sz w:val="20"/>
          <w:szCs w:val="20"/>
        </w:rPr>
        <w:t>successful</w:t>
      </w:r>
      <w:r w:rsidR="00541A33" w:rsidRPr="00D50342">
        <w:rPr>
          <w:rFonts w:ascii="Times New Roman" w:eastAsia="宋体" w:hAnsi="Times New Roman"/>
          <w:sz w:val="20"/>
          <w:szCs w:val="20"/>
        </w:rPr>
        <w:t xml:space="preserve"> </w:t>
      </w:r>
      <w:r>
        <w:rPr>
          <w:rFonts w:ascii="Times New Roman" w:eastAsia="宋体" w:hAnsi="Times New Roman" w:hint="eastAsia"/>
          <w:sz w:val="20"/>
          <w:szCs w:val="20"/>
        </w:rPr>
        <w:t xml:space="preserve">recovery </w:t>
      </w:r>
      <w:r>
        <w:rPr>
          <w:rFonts w:ascii="Times New Roman" w:eastAsia="宋体" w:hAnsi="Times New Roman" w:hint="eastAsia"/>
          <w:sz w:val="20"/>
          <w:szCs w:val="20"/>
        </w:rPr>
        <w:t>of the CC group</w:t>
      </w:r>
      <w:r w:rsidRPr="00FB63F7">
        <w:rPr>
          <w:rFonts w:ascii="Times New Roman" w:eastAsia="宋体" w:hAnsi="Times New Roman"/>
          <w:sz w:val="20"/>
          <w:szCs w:val="20"/>
        </w:rPr>
        <w:t xml:space="preserve"> </w:t>
      </w:r>
      <w:r>
        <w:rPr>
          <w:rFonts w:ascii="Times New Roman" w:eastAsia="宋体" w:hAnsi="Times New Roman" w:hint="eastAsia"/>
          <w:sz w:val="20"/>
          <w:szCs w:val="20"/>
        </w:rPr>
        <w:t xml:space="preserve">also </w:t>
      </w:r>
      <w:r>
        <w:rPr>
          <w:rFonts w:ascii="Times New Roman" w:eastAsia="宋体" w:hAnsi="Times New Roman" w:hint="eastAsia"/>
          <w:sz w:val="20"/>
          <w:szCs w:val="20"/>
        </w:rPr>
        <w:t xml:space="preserve">can be increased </w:t>
      </w:r>
      <w:r w:rsidRPr="00FB63F7">
        <w:rPr>
          <w:rFonts w:ascii="Times New Roman" w:eastAsia="宋体" w:hAnsi="Times New Roman"/>
          <w:sz w:val="20"/>
          <w:szCs w:val="20"/>
        </w:rPr>
        <w:t xml:space="preserve">and </w:t>
      </w:r>
      <w:r>
        <w:rPr>
          <w:rFonts w:ascii="Times New Roman" w:eastAsia="宋体" w:hAnsi="Times New Roman" w:hint="eastAsia"/>
          <w:sz w:val="20"/>
          <w:szCs w:val="20"/>
        </w:rPr>
        <w:t xml:space="preserve">the power of UE can be </w:t>
      </w:r>
      <w:r w:rsidRPr="00FB63F7">
        <w:rPr>
          <w:rFonts w:ascii="Times New Roman" w:eastAsia="宋体" w:hAnsi="Times New Roman"/>
          <w:sz w:val="20"/>
          <w:szCs w:val="20"/>
        </w:rPr>
        <w:t>reduce</w:t>
      </w:r>
      <w:r>
        <w:rPr>
          <w:rFonts w:ascii="Times New Roman" w:eastAsia="宋体" w:hAnsi="Times New Roman" w:hint="eastAsia"/>
          <w:sz w:val="20"/>
          <w:szCs w:val="20"/>
        </w:rPr>
        <w:t>d</w:t>
      </w:r>
      <w:r w:rsidRPr="00FB63F7">
        <w:rPr>
          <w:rFonts w:ascii="Times New Roman" w:eastAsia="宋体" w:hAnsi="Times New Roman"/>
          <w:sz w:val="20"/>
          <w:szCs w:val="20"/>
        </w:rPr>
        <w:t xml:space="preserve"> because the UE can stop transmitting</w:t>
      </w:r>
      <w:r w:rsidR="00541A33">
        <w:rPr>
          <w:rFonts w:ascii="Times New Roman" w:eastAsia="宋体" w:hAnsi="Times New Roman"/>
          <w:sz w:val="20"/>
          <w:szCs w:val="20"/>
        </w:rPr>
        <w:t xml:space="preserve"> </w:t>
      </w:r>
      <w:r w:rsidR="00F65A13">
        <w:rPr>
          <w:rFonts w:ascii="Times New Roman" w:eastAsia="宋体" w:hAnsi="Times New Roman"/>
          <w:sz w:val="20"/>
          <w:szCs w:val="20"/>
        </w:rPr>
        <w:t>BFR request</w:t>
      </w:r>
      <w:r w:rsidR="00541A33">
        <w:rPr>
          <w:rFonts w:ascii="Times New Roman" w:eastAsia="宋体" w:hAnsi="Times New Roman"/>
          <w:sz w:val="20"/>
          <w:szCs w:val="20"/>
        </w:rPr>
        <w:t xml:space="preserve"> corresponding to </w:t>
      </w:r>
      <w:r w:rsidRPr="00FB63F7">
        <w:rPr>
          <w:rFonts w:ascii="Times New Roman" w:eastAsia="宋体" w:hAnsi="Times New Roman"/>
          <w:sz w:val="20"/>
          <w:szCs w:val="20"/>
        </w:rPr>
        <w:t xml:space="preserve"> </w:t>
      </w:r>
      <w:r w:rsidRPr="00541A33">
        <w:rPr>
          <w:rFonts w:ascii="Times New Roman" w:eastAsia="宋体" w:hAnsi="Times New Roman" w:hint="eastAsia"/>
          <w:sz w:val="20"/>
          <w:szCs w:val="20"/>
        </w:rPr>
        <w:object w:dxaOrig="420" w:dyaOrig="360">
          <v:shape id="_x0000_i1028" type="#_x0000_t75" style="width:20.8pt;height:17.9pt" o:ole="">
            <v:imagedata r:id="rId11" o:title=""/>
          </v:shape>
          <o:OLEObject Type="Embed" ProgID="Equation.3" ShapeID="_x0000_i1028" DrawAspect="Content" ObjectID="_1615453028" r:id="rId14"/>
        </w:object>
      </w:r>
      <w:r w:rsidRPr="00FB63F7">
        <w:rPr>
          <w:rFonts w:ascii="Times New Roman" w:eastAsia="宋体" w:hAnsi="Times New Roman"/>
          <w:sz w:val="20"/>
          <w:szCs w:val="20"/>
        </w:rPr>
        <w:t xml:space="preserve"> as long as </w:t>
      </w:r>
      <w:r w:rsidRPr="00FB63F7">
        <w:rPr>
          <w:rFonts w:ascii="Times New Roman" w:eastAsia="宋体" w:hAnsi="Times New Roman"/>
          <w:sz w:val="20"/>
          <w:szCs w:val="20"/>
        </w:rPr>
        <w:t xml:space="preserve">at least one DCI in </w:t>
      </w:r>
      <w:r>
        <w:rPr>
          <w:rFonts w:ascii="Times New Roman" w:eastAsia="宋体" w:hAnsi="Times New Roman" w:hint="eastAsia"/>
          <w:sz w:val="20"/>
          <w:szCs w:val="20"/>
        </w:rPr>
        <w:t>the predetermined CORESET</w:t>
      </w:r>
      <w:r w:rsidRPr="00FB63F7">
        <w:rPr>
          <w:rFonts w:ascii="Times New Roman" w:eastAsia="宋体" w:hAnsi="Times New Roman"/>
          <w:sz w:val="20"/>
          <w:szCs w:val="20"/>
        </w:rPr>
        <w:t xml:space="preserve"> group corresponding to the C</w:t>
      </w:r>
      <w:r w:rsidRPr="00FB63F7">
        <w:rPr>
          <w:rFonts w:ascii="Times New Roman" w:eastAsia="宋体" w:hAnsi="Times New Roman"/>
          <w:sz w:val="20"/>
          <w:szCs w:val="20"/>
        </w:rPr>
        <w:t>C group is received.</w:t>
      </w:r>
      <w:r>
        <w:rPr>
          <w:rFonts w:ascii="Times New Roman" w:eastAsia="宋体" w:hAnsi="Times New Roman" w:hint="eastAsia"/>
          <w:sz w:val="20"/>
          <w:szCs w:val="20"/>
        </w:rPr>
        <w:t xml:space="preserve"> </w:t>
      </w:r>
    </w:p>
    <w:p w:rsidR="00AD0412" w:rsidRDefault="00D16E34">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Method</w:t>
      </w:r>
      <w:r>
        <w:rPr>
          <w:rFonts w:ascii="Times New Roman" w:eastAsia="宋体" w:hAnsi="Times New Roman" w:hint="eastAsia"/>
          <w:sz w:val="20"/>
          <w:szCs w:val="20"/>
        </w:rPr>
        <w:t xml:space="preserve">2: </w:t>
      </w:r>
      <w:r>
        <w:rPr>
          <w:rFonts w:ascii="Times New Roman" w:eastAsia="宋体" w:hAnsi="Times New Roman" w:hint="eastAsia"/>
          <w:sz w:val="20"/>
          <w:szCs w:val="20"/>
        </w:rPr>
        <w:t xml:space="preserve">the QCL of one predetermined CORESET of the other CC and the PDSCH scheduled by the PDCCH in the predetermined CORESET can follow the </w:t>
      </w:r>
      <w:r>
        <w:rPr>
          <w:rFonts w:ascii="Times New Roman" w:eastAsia="宋体" w:hAnsi="Times New Roman" w:hint="eastAsia"/>
          <w:sz w:val="20"/>
          <w:szCs w:val="20"/>
        </w:rPr>
        <w:object w:dxaOrig="420" w:dyaOrig="360">
          <v:shape id="_x0000_i1029" type="#_x0000_t75" style="width:20.8pt;height:17.9pt" o:ole="">
            <v:imagedata r:id="rId11" o:title=""/>
          </v:shape>
          <o:OLEObject Type="Embed" ProgID="Equation.3" ShapeID="_x0000_i1029" DrawAspect="Content" ObjectID="_1615453029" r:id="rId15"/>
        </w:object>
      </w:r>
      <w:r>
        <w:rPr>
          <w:rFonts w:ascii="Times New Roman" w:eastAsia="宋体" w:hAnsi="Times New Roman" w:hint="eastAsia"/>
          <w:sz w:val="20"/>
          <w:szCs w:val="20"/>
        </w:rPr>
        <w:t xml:space="preserve"> corresponding to P</w:t>
      </w:r>
      <w:r w:rsidR="00F65A13">
        <w:rPr>
          <w:rFonts w:ascii="Times New Roman" w:eastAsia="宋体" w:hAnsi="Times New Roman"/>
          <w:sz w:val="20"/>
          <w:szCs w:val="20"/>
        </w:rPr>
        <w:t>C</w:t>
      </w:r>
      <w:r>
        <w:rPr>
          <w:rFonts w:ascii="Times New Roman" w:eastAsia="宋体" w:hAnsi="Times New Roman" w:hint="eastAsia"/>
          <w:sz w:val="20"/>
          <w:szCs w:val="20"/>
        </w:rPr>
        <w:t>ell after the P</w:t>
      </w:r>
      <w:r w:rsidR="00F65A13">
        <w:rPr>
          <w:rFonts w:ascii="Times New Roman" w:eastAsia="宋体" w:hAnsi="Times New Roman"/>
          <w:sz w:val="20"/>
          <w:szCs w:val="20"/>
        </w:rPr>
        <w:t>C</w:t>
      </w:r>
      <w:r>
        <w:rPr>
          <w:rFonts w:ascii="Times New Roman" w:eastAsia="宋体" w:hAnsi="Times New Roman" w:hint="eastAsia"/>
          <w:sz w:val="20"/>
          <w:szCs w:val="20"/>
        </w:rPr>
        <w:t>ell is recovered,</w:t>
      </w:r>
      <w:r w:rsidR="00541A33">
        <w:rPr>
          <w:rFonts w:ascii="Times New Roman" w:eastAsia="宋体" w:hAnsi="Times New Roman"/>
          <w:sz w:val="20"/>
          <w:szCs w:val="20"/>
        </w:rPr>
        <w:t xml:space="preserve"> </w:t>
      </w:r>
      <w:r>
        <w:rPr>
          <w:rFonts w:ascii="Times New Roman" w:eastAsia="宋体" w:hAnsi="Times New Roman" w:hint="eastAsia"/>
          <w:sz w:val="20"/>
          <w:szCs w:val="20"/>
        </w:rPr>
        <w:t xml:space="preserve">then the </w:t>
      </w:r>
      <w:r>
        <w:rPr>
          <w:rFonts w:ascii="Times New Roman" w:eastAsia="宋体" w:hAnsi="Times New Roman" w:hint="eastAsia"/>
          <w:sz w:val="20"/>
          <w:szCs w:val="20"/>
        </w:rPr>
        <w:t xml:space="preserve">predetermined CORESET can be used </w:t>
      </w:r>
      <w:r>
        <w:rPr>
          <w:rFonts w:ascii="Times New Roman" w:eastAsia="宋体" w:hAnsi="Times New Roman" w:hint="eastAsia"/>
          <w:sz w:val="20"/>
          <w:szCs w:val="20"/>
        </w:rPr>
        <w:t xml:space="preserve">regardless </w:t>
      </w:r>
      <w:r>
        <w:rPr>
          <w:rFonts w:ascii="Times New Roman" w:eastAsia="宋体" w:hAnsi="Times New Roman" w:hint="eastAsia"/>
          <w:sz w:val="20"/>
          <w:szCs w:val="20"/>
        </w:rPr>
        <w:t xml:space="preserve">whether or not the </w:t>
      </w:r>
      <w:r>
        <w:rPr>
          <w:rFonts w:ascii="Times New Roman" w:eastAsia="宋体" w:hAnsi="Times New Roman" w:hint="eastAsia"/>
          <w:sz w:val="20"/>
          <w:szCs w:val="20"/>
        </w:rPr>
        <w:t>beam failure is de</w:t>
      </w:r>
      <w:r>
        <w:rPr>
          <w:rFonts w:ascii="Times New Roman" w:eastAsia="宋体" w:hAnsi="Times New Roman" w:hint="eastAsia"/>
          <w:sz w:val="20"/>
          <w:szCs w:val="20"/>
        </w:rPr>
        <w:t>tecte</w:t>
      </w:r>
      <w:r>
        <w:rPr>
          <w:rFonts w:ascii="Times New Roman" w:eastAsia="宋体" w:hAnsi="Times New Roman" w:hint="eastAsia"/>
          <w:sz w:val="20"/>
          <w:szCs w:val="20"/>
        </w:rPr>
        <w:t>d</w:t>
      </w:r>
      <w:r w:rsidR="00F65A13">
        <w:rPr>
          <w:rFonts w:ascii="Times New Roman" w:eastAsia="宋体" w:hAnsi="Times New Roman"/>
          <w:sz w:val="20"/>
          <w:szCs w:val="20"/>
        </w:rPr>
        <w:t xml:space="preserve"> in other CC</w:t>
      </w:r>
      <w:r>
        <w:rPr>
          <w:rFonts w:ascii="Times New Roman" w:eastAsia="宋体" w:hAnsi="Times New Roman" w:hint="eastAsia"/>
          <w:sz w:val="20"/>
          <w:szCs w:val="20"/>
        </w:rPr>
        <w:t>. But the laten</w:t>
      </w:r>
      <w:r>
        <w:rPr>
          <w:rFonts w:ascii="Times New Roman" w:eastAsia="宋体" w:hAnsi="Times New Roman" w:hint="eastAsia"/>
          <w:sz w:val="20"/>
          <w:szCs w:val="20"/>
        </w:rPr>
        <w:t xml:space="preserve">cy is larger and the power of UE may be </w:t>
      </w:r>
      <w:r>
        <w:rPr>
          <w:rFonts w:ascii="Times New Roman" w:eastAsia="宋体" w:hAnsi="Times New Roman" w:hint="eastAsia"/>
          <w:sz w:val="20"/>
          <w:szCs w:val="20"/>
        </w:rPr>
        <w:t xml:space="preserve">slightly </w:t>
      </w:r>
      <w:r>
        <w:rPr>
          <w:rFonts w:ascii="Times New Roman" w:eastAsia="宋体" w:hAnsi="Times New Roman" w:hint="eastAsia"/>
          <w:sz w:val="20"/>
          <w:szCs w:val="20"/>
        </w:rPr>
        <w:t xml:space="preserve">higher compared with </w:t>
      </w:r>
      <w:r>
        <w:rPr>
          <w:rFonts w:ascii="Times New Roman" w:eastAsia="宋体" w:hAnsi="Times New Roman" w:hint="eastAsia"/>
          <w:sz w:val="20"/>
          <w:szCs w:val="20"/>
        </w:rPr>
        <w:t>Method</w:t>
      </w:r>
      <w:r>
        <w:rPr>
          <w:rFonts w:ascii="Times New Roman" w:eastAsia="宋体" w:hAnsi="Times New Roman" w:hint="eastAsia"/>
          <w:sz w:val="20"/>
          <w:szCs w:val="20"/>
        </w:rPr>
        <w:t>1.</w:t>
      </w:r>
      <w:r>
        <w:rPr>
          <w:rFonts w:ascii="Times New Roman" w:eastAsia="宋体" w:hAnsi="Times New Roman" w:hint="eastAsia"/>
          <w:sz w:val="20"/>
          <w:szCs w:val="20"/>
        </w:rPr>
        <w:t xml:space="preserve"> </w:t>
      </w:r>
    </w:p>
    <w:p w:rsidR="00AD0412" w:rsidRDefault="00D16E34">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In a word, the beam failure is detected only in one CC</w:t>
      </w:r>
      <w:r>
        <w:rPr>
          <w:rFonts w:ascii="Times New Roman" w:eastAsia="宋体" w:hAnsi="Times New Roman"/>
          <w:sz w:val="20"/>
          <w:szCs w:val="20"/>
        </w:rPr>
        <w:t xml:space="preserve">, but </w:t>
      </w:r>
      <w:r>
        <w:rPr>
          <w:rFonts w:ascii="Times New Roman" w:eastAsia="宋体" w:hAnsi="Times New Roman"/>
          <w:sz w:val="20"/>
          <w:szCs w:val="20"/>
        </w:rPr>
        <w:t>the b</w:t>
      </w:r>
      <w:r>
        <w:rPr>
          <w:rFonts w:ascii="Times New Roman" w:eastAsia="宋体" w:hAnsi="Times New Roman"/>
          <w:sz w:val="20"/>
          <w:szCs w:val="20"/>
        </w:rPr>
        <w:t xml:space="preserve">eam of </w:t>
      </w:r>
      <w:r>
        <w:rPr>
          <w:rFonts w:ascii="Times New Roman" w:eastAsia="宋体" w:hAnsi="Times New Roman"/>
          <w:sz w:val="20"/>
          <w:szCs w:val="20"/>
        </w:rPr>
        <w:t xml:space="preserve">the CC group </w:t>
      </w:r>
      <w:r>
        <w:rPr>
          <w:rFonts w:ascii="Times New Roman" w:eastAsia="宋体" w:hAnsi="Times New Roman"/>
          <w:sz w:val="20"/>
          <w:szCs w:val="20"/>
        </w:rPr>
        <w:t>can be recovered</w:t>
      </w:r>
      <w:r>
        <w:rPr>
          <w:rFonts w:ascii="Times New Roman" w:eastAsia="宋体" w:hAnsi="Times New Roman"/>
          <w:sz w:val="20"/>
          <w:szCs w:val="20"/>
        </w:rPr>
        <w:t xml:space="preserve"> automatically without RRC/MAC-CE si</w:t>
      </w:r>
      <w:r>
        <w:rPr>
          <w:rFonts w:ascii="Times New Roman" w:eastAsia="宋体" w:hAnsi="Times New Roman"/>
          <w:sz w:val="20"/>
          <w:szCs w:val="20"/>
        </w:rPr>
        <w:t xml:space="preserve">gnal to reduce </w:t>
      </w:r>
      <w:r w:rsidRPr="00FB63F7">
        <w:rPr>
          <w:rFonts w:ascii="Times New Roman" w:eastAsia="宋体" w:hAnsi="Times New Roman"/>
          <w:sz w:val="20"/>
          <w:szCs w:val="20"/>
        </w:rPr>
        <w:t>latency and overhead</w:t>
      </w:r>
      <w:r>
        <w:rPr>
          <w:rFonts w:ascii="Times New Roman" w:eastAsia="宋体" w:hAnsi="Times New Roman"/>
          <w:sz w:val="20"/>
          <w:szCs w:val="20"/>
        </w:rPr>
        <w:t xml:space="preserve">. </w:t>
      </w:r>
      <w:r>
        <w:rPr>
          <w:rFonts w:ascii="Times New Roman" w:eastAsia="宋体" w:hAnsi="Times New Roman"/>
          <w:sz w:val="20"/>
          <w:szCs w:val="20"/>
        </w:rPr>
        <w:t>T</w:t>
      </w:r>
      <w:r>
        <w:rPr>
          <w:rFonts w:ascii="Times New Roman" w:eastAsia="宋体" w:hAnsi="Times New Roman"/>
          <w:sz w:val="20"/>
          <w:szCs w:val="20"/>
        </w:rPr>
        <w:t xml:space="preserve">he beam failure </w:t>
      </w:r>
      <w:r>
        <w:rPr>
          <w:rFonts w:ascii="Times New Roman" w:eastAsia="宋体" w:hAnsi="Times New Roman"/>
          <w:sz w:val="20"/>
          <w:szCs w:val="20"/>
        </w:rPr>
        <w:t xml:space="preserve">can </w:t>
      </w:r>
      <w:r>
        <w:rPr>
          <w:rFonts w:ascii="Times New Roman" w:eastAsia="宋体" w:hAnsi="Times New Roman"/>
          <w:sz w:val="20"/>
          <w:szCs w:val="20"/>
        </w:rPr>
        <w:t xml:space="preserve">also </w:t>
      </w:r>
      <w:r>
        <w:rPr>
          <w:rFonts w:ascii="Times New Roman" w:eastAsia="宋体" w:hAnsi="Times New Roman"/>
          <w:sz w:val="20"/>
          <w:szCs w:val="20"/>
        </w:rPr>
        <w:t>be</w:t>
      </w:r>
      <w:r>
        <w:rPr>
          <w:rFonts w:ascii="Times New Roman" w:eastAsia="宋体" w:hAnsi="Times New Roman"/>
          <w:sz w:val="20"/>
          <w:szCs w:val="20"/>
        </w:rPr>
        <w:t xml:space="preserve"> detected only in one </w:t>
      </w:r>
      <w:r>
        <w:rPr>
          <w:rFonts w:ascii="Times New Roman" w:eastAsia="宋体" w:hAnsi="Times New Roman"/>
          <w:sz w:val="20"/>
          <w:szCs w:val="20"/>
        </w:rPr>
        <w:t>Scel</w:t>
      </w:r>
      <w:r>
        <w:rPr>
          <w:rFonts w:ascii="Times New Roman" w:eastAsia="宋体" w:hAnsi="Times New Roman"/>
          <w:sz w:val="20"/>
          <w:szCs w:val="20"/>
        </w:rPr>
        <w:t>l when the CC group doesn</w:t>
      </w:r>
      <w:r>
        <w:rPr>
          <w:rFonts w:ascii="Times New Roman" w:eastAsia="宋体" w:hAnsi="Times New Roman"/>
          <w:sz w:val="20"/>
          <w:szCs w:val="20"/>
        </w:rPr>
        <w:t>’</w:t>
      </w:r>
      <w:r>
        <w:rPr>
          <w:rFonts w:ascii="Times New Roman" w:eastAsia="宋体" w:hAnsi="Times New Roman"/>
          <w:sz w:val="20"/>
          <w:szCs w:val="20"/>
        </w:rPr>
        <w:t>t include Pcell</w:t>
      </w:r>
      <w:r>
        <w:rPr>
          <w:rFonts w:ascii="Times New Roman" w:eastAsia="宋体" w:hAnsi="Times New Roman"/>
          <w:sz w:val="20"/>
          <w:szCs w:val="20"/>
        </w:rPr>
        <w:t>.</w:t>
      </w:r>
    </w:p>
    <w:p w:rsidR="00AD0412" w:rsidRPr="00FB63F7" w:rsidRDefault="00D16E34" w:rsidP="00FB63F7">
      <w:pPr>
        <w:snapToGrid w:val="0"/>
        <w:spacing w:beforeLines="50" w:before="180" w:afterLines="50" w:after="180" w:line="240" w:lineRule="auto"/>
        <w:ind w:left="1004" w:hangingChars="500" w:hanging="1004"/>
        <w:jc w:val="both"/>
        <w:rPr>
          <w:rFonts w:ascii="Times New Roman" w:eastAsia="宋体" w:hAnsi="Times New Roman"/>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2</w:t>
      </w:r>
      <w:r>
        <w:rPr>
          <w:rFonts w:ascii="Times New Roman" w:eastAsia="宋体" w:hAnsi="Times New Roman"/>
          <w:b/>
          <w:i/>
          <w:sz w:val="20"/>
          <w:szCs w:val="20"/>
        </w:rPr>
        <w:t xml:space="preserve">: </w:t>
      </w:r>
      <w:r w:rsidR="009E4D65">
        <w:rPr>
          <w:rFonts w:ascii="Times New Roman" w:eastAsia="宋体" w:hAnsi="Times New Roman"/>
          <w:i/>
          <w:sz w:val="20"/>
          <w:szCs w:val="20"/>
        </w:rPr>
        <w:t>Once</w:t>
      </w:r>
      <w:r w:rsidRPr="00FB63F7">
        <w:rPr>
          <w:rFonts w:ascii="Times New Roman" w:eastAsia="宋体" w:hAnsi="Times New Roman"/>
          <w:i/>
          <w:sz w:val="20"/>
          <w:szCs w:val="20"/>
        </w:rPr>
        <w:t xml:space="preserve"> beam failure is detected </w:t>
      </w:r>
      <w:r w:rsidR="006E11D0">
        <w:rPr>
          <w:rFonts w:ascii="Times New Roman" w:eastAsia="宋体" w:hAnsi="Times New Roman"/>
          <w:i/>
          <w:sz w:val="20"/>
          <w:szCs w:val="20"/>
        </w:rPr>
        <w:t xml:space="preserve">and BFR request is sent </w:t>
      </w:r>
      <w:r w:rsidRPr="00FB63F7">
        <w:rPr>
          <w:rFonts w:ascii="Times New Roman" w:eastAsia="宋体" w:hAnsi="Times New Roman"/>
          <w:i/>
          <w:sz w:val="20"/>
          <w:szCs w:val="20"/>
        </w:rPr>
        <w:t xml:space="preserve">in one CC, </w:t>
      </w:r>
      <w:r w:rsidRPr="00FB63F7">
        <w:rPr>
          <w:rFonts w:ascii="Times New Roman" w:eastAsia="宋体" w:hAnsi="Times New Roman"/>
          <w:i/>
          <w:sz w:val="20"/>
          <w:szCs w:val="20"/>
        </w:rPr>
        <w:t xml:space="preserve">the beam of the </w:t>
      </w:r>
      <w:r w:rsidR="006E11D0">
        <w:rPr>
          <w:rFonts w:ascii="Times New Roman" w:eastAsia="宋体" w:hAnsi="Times New Roman"/>
          <w:i/>
          <w:sz w:val="20"/>
          <w:szCs w:val="20"/>
        </w:rPr>
        <w:t xml:space="preserve">other </w:t>
      </w:r>
      <w:r w:rsidRPr="00FB63F7">
        <w:rPr>
          <w:rFonts w:ascii="Times New Roman" w:eastAsia="宋体" w:hAnsi="Times New Roman"/>
          <w:i/>
          <w:sz w:val="20"/>
          <w:szCs w:val="20"/>
        </w:rPr>
        <w:t>CC</w:t>
      </w:r>
      <w:r w:rsidR="009E4D65">
        <w:rPr>
          <w:rFonts w:ascii="Times New Roman" w:eastAsia="宋体" w:hAnsi="Times New Roman"/>
          <w:i/>
          <w:sz w:val="20"/>
          <w:szCs w:val="20"/>
        </w:rPr>
        <w:t>s in the same</w:t>
      </w:r>
      <w:r w:rsidRPr="00FB63F7">
        <w:rPr>
          <w:rFonts w:ascii="Times New Roman" w:eastAsia="宋体" w:hAnsi="Times New Roman"/>
          <w:i/>
          <w:sz w:val="20"/>
          <w:szCs w:val="20"/>
        </w:rPr>
        <w:t xml:space="preserve"> </w:t>
      </w:r>
      <w:r w:rsidR="009E4D65">
        <w:rPr>
          <w:rFonts w:ascii="Times New Roman" w:eastAsia="宋体" w:hAnsi="Times New Roman" w:hint="eastAsia"/>
          <w:i/>
          <w:sz w:val="20"/>
          <w:szCs w:val="20"/>
        </w:rPr>
        <w:t>CC</w:t>
      </w:r>
      <w:r w:rsidR="009E4D65">
        <w:rPr>
          <w:rFonts w:ascii="Times New Roman" w:eastAsia="宋体" w:hAnsi="Times New Roman"/>
          <w:i/>
          <w:sz w:val="20"/>
          <w:szCs w:val="20"/>
        </w:rPr>
        <w:t xml:space="preserve"> </w:t>
      </w:r>
      <w:r w:rsidRPr="00FB63F7">
        <w:rPr>
          <w:rFonts w:ascii="Times New Roman" w:eastAsia="宋体" w:hAnsi="Times New Roman"/>
          <w:i/>
          <w:sz w:val="20"/>
          <w:szCs w:val="20"/>
        </w:rPr>
        <w:t xml:space="preserve">group can be </w:t>
      </w:r>
      <w:r w:rsidR="006E11D0">
        <w:rPr>
          <w:rFonts w:ascii="Times New Roman" w:eastAsia="宋体" w:hAnsi="Times New Roman"/>
          <w:i/>
          <w:sz w:val="20"/>
          <w:szCs w:val="20"/>
        </w:rPr>
        <w:t xml:space="preserve">also </w:t>
      </w:r>
      <w:r w:rsidRPr="00FB63F7">
        <w:rPr>
          <w:rFonts w:ascii="Times New Roman" w:eastAsia="宋体" w:hAnsi="Times New Roman"/>
          <w:i/>
          <w:sz w:val="20"/>
          <w:szCs w:val="20"/>
        </w:rPr>
        <w:t>recovered automatically without RRC/MAC-CE signal</w:t>
      </w:r>
      <w:r w:rsidR="009E4D65">
        <w:rPr>
          <w:rFonts w:ascii="Times New Roman" w:eastAsia="宋体" w:hAnsi="Times New Roman" w:hint="eastAsia"/>
          <w:i/>
          <w:sz w:val="20"/>
          <w:szCs w:val="20"/>
        </w:rPr>
        <w:t>ing</w:t>
      </w:r>
      <w:r w:rsidRPr="00FB63F7">
        <w:rPr>
          <w:rFonts w:ascii="Times New Roman" w:eastAsia="宋体" w:hAnsi="Times New Roman"/>
          <w:i/>
          <w:sz w:val="20"/>
          <w:szCs w:val="20"/>
        </w:rPr>
        <w:t xml:space="preserve"> to reduce latency and overhead</w:t>
      </w:r>
      <w:r>
        <w:rPr>
          <w:rFonts w:ascii="Times New Roman" w:eastAsia="宋体" w:hAnsi="Times New Roman" w:hint="eastAsia"/>
          <w:i/>
          <w:sz w:val="20"/>
          <w:szCs w:val="20"/>
        </w:rPr>
        <w:t xml:space="preserve">. </w:t>
      </w:r>
      <w:r>
        <w:rPr>
          <w:rFonts w:ascii="Times New Roman" w:eastAsia="宋体" w:hAnsi="Times New Roman" w:hint="eastAsia"/>
          <w:i/>
          <w:sz w:val="20"/>
          <w:szCs w:val="20"/>
        </w:rPr>
        <w:t xml:space="preserve"> </w:t>
      </w:r>
    </w:p>
    <w:p w:rsidR="00AD0412" w:rsidRDefault="00D16E34">
      <w:pPr>
        <w:pStyle w:val="3"/>
        <w:snapToGrid w:val="0"/>
        <w:spacing w:beforeLines="50" w:before="180" w:afterLines="50" w:after="180" w:line="240" w:lineRule="auto"/>
        <w:rPr>
          <w:rFonts w:ascii="Arial" w:hAnsi="Arial" w:cs="Arial"/>
          <w:sz w:val="21"/>
          <w:szCs w:val="21"/>
          <w:lang w:val="en-US"/>
        </w:rPr>
      </w:pPr>
      <w:r>
        <w:rPr>
          <w:rFonts w:ascii="Arial" w:hAnsi="Arial" w:cs="Arial" w:hint="eastAsia"/>
          <w:sz w:val="21"/>
          <w:szCs w:val="21"/>
          <w:lang w:val="en-US"/>
        </w:rPr>
        <w:t xml:space="preserve">The enhancement on default beam </w:t>
      </w:r>
    </w:p>
    <w:p w:rsidR="00AD0412" w:rsidRDefault="00D16E34">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Rel-15 for PDSCH transmission, </w:t>
      </w:r>
      <w:r>
        <w:rPr>
          <w:rFonts w:ascii="Times New Roman" w:hAnsi="Times New Roman" w:hint="eastAsia"/>
          <w:sz w:val="20"/>
          <w:szCs w:val="20"/>
        </w:rPr>
        <w:t>default QCL assumptions a</w:t>
      </w:r>
      <w:r>
        <w:rPr>
          <w:rFonts w:ascii="Times New Roman" w:hAnsi="Times New Roman" w:hint="eastAsia"/>
          <w:sz w:val="20"/>
          <w:szCs w:val="20"/>
        </w:rPr>
        <w:t>re used for the following two</w:t>
      </w:r>
      <w:r>
        <w:rPr>
          <w:rFonts w:ascii="Times New Roman" w:eastAsia="宋体" w:hAnsi="Times New Roman" w:hint="eastAsia"/>
          <w:sz w:val="20"/>
          <w:szCs w:val="20"/>
        </w:rPr>
        <w:t xml:space="preserve"> cases: </w:t>
      </w:r>
    </w:p>
    <w:p w:rsidR="00AD0412" w:rsidRDefault="00D16E34">
      <w:pPr>
        <w:snapToGrid w:val="0"/>
        <w:spacing w:beforeLines="50" w:before="180" w:afterLines="50" w:after="180" w:line="240" w:lineRule="auto"/>
        <w:ind w:left="600" w:hangingChars="300" w:hanging="600"/>
        <w:jc w:val="both"/>
        <w:rPr>
          <w:rFonts w:ascii="Times New Roman" w:eastAsia="宋体" w:hAnsi="Times New Roman"/>
          <w:sz w:val="20"/>
          <w:szCs w:val="20"/>
        </w:rPr>
      </w:pPr>
      <w:r>
        <w:rPr>
          <w:rFonts w:ascii="Times New Roman" w:eastAsia="宋体" w:hAnsi="Times New Roman" w:hint="eastAsia"/>
          <w:sz w:val="20"/>
          <w:szCs w:val="20"/>
        </w:rPr>
        <w:t xml:space="preserve">Case 1: When tci-PresentInDCI is set to 'enabled' or tci-PresentInDCI is not configured in RRC connected mode, if the offset between the reception of the DL DCI and the corresponding PDSCH is less than the threshold </w:t>
      </w:r>
      <w:r>
        <w:rPr>
          <w:rFonts w:ascii="Times New Roman" w:eastAsia="宋体" w:hAnsi="Times New Roman"/>
          <w:i/>
          <w:sz w:val="20"/>
          <w:szCs w:val="20"/>
        </w:rPr>
        <w:t>Th</w:t>
      </w:r>
      <w:r>
        <w:rPr>
          <w:rFonts w:ascii="Times New Roman" w:eastAsia="宋体" w:hAnsi="Times New Roman"/>
          <w:i/>
          <w:sz w:val="20"/>
          <w:szCs w:val="20"/>
        </w:rPr>
        <w:t>reshold-Sched-Offset</w:t>
      </w:r>
      <w:r>
        <w:rPr>
          <w:rFonts w:ascii="Times New Roman" w:eastAsia="宋体" w:hAnsi="Times New Roman" w:hint="eastAsia"/>
          <w:sz w:val="20"/>
          <w:szCs w:val="20"/>
        </w:rPr>
        <w:t>, the UE may assume that the DM-RS ports of PDSCH of a serving cell are quasi co-located with the RS(s) in the TCI state with respect to the QCL parameter(s) used for PDCCH quasi co-location indication of the COREST associated with a mo</w:t>
      </w:r>
      <w:r>
        <w:rPr>
          <w:rFonts w:ascii="Times New Roman" w:eastAsia="宋体" w:hAnsi="Times New Roman" w:hint="eastAsia"/>
          <w:sz w:val="20"/>
          <w:szCs w:val="20"/>
        </w:rPr>
        <w:t>nitored search space with the lowest CORESET-ID in the latest slot in which one or more CORESETs within the active BWP of the serving cell are monitored by the UE.</w:t>
      </w:r>
    </w:p>
    <w:p w:rsidR="00AD0412" w:rsidRDefault="00D16E34">
      <w:pPr>
        <w:snapToGrid w:val="0"/>
        <w:spacing w:beforeLines="50" w:before="180" w:afterLines="50" w:after="180" w:line="240" w:lineRule="auto"/>
        <w:ind w:left="600" w:hangingChars="300" w:hanging="600"/>
        <w:jc w:val="both"/>
        <w:rPr>
          <w:rFonts w:eastAsia="宋体"/>
          <w:color w:val="000000"/>
        </w:rPr>
      </w:pPr>
      <w:r>
        <w:rPr>
          <w:rFonts w:ascii="Times New Roman" w:eastAsia="宋体" w:hAnsi="Times New Roman" w:hint="eastAsia"/>
          <w:sz w:val="20"/>
          <w:szCs w:val="20"/>
        </w:rPr>
        <w:t>Case 2: If tci-PresentInDCI is not configured for the CORESET scheduling the PDSCH or the PDSCH is scheduled by a DCI format 1_0, and the time offset between the reception of the DL DCI and the corresponding PDSCH is equal to or greater than a threshold Th</w:t>
      </w:r>
      <w:r>
        <w:rPr>
          <w:rFonts w:ascii="Times New Roman" w:eastAsia="宋体" w:hAnsi="Times New Roman" w:hint="eastAsia"/>
          <w:sz w:val="20"/>
          <w:szCs w:val="20"/>
        </w:rPr>
        <w:t xml:space="preserve">reshold-Sched-Offset, </w:t>
      </w:r>
      <w:r>
        <w:rPr>
          <w:rFonts w:ascii="Times New Roman" w:eastAsia="宋体" w:hAnsi="Times New Roman" w:hint="eastAsia"/>
          <w:color w:val="000000"/>
          <w:sz w:val="20"/>
          <w:szCs w:val="20"/>
        </w:rPr>
        <w:t>the UE assumes that the TCI state or the QCL assumption for the PDSCH is identical to the TCI state or QCL assumption whichever is applied for the CORESET used for the PDCCH transmission</w:t>
      </w:r>
      <w:r>
        <w:rPr>
          <w:rFonts w:ascii="Times New Roman" w:eastAsia="宋体" w:hAnsi="Times New Roman" w:hint="eastAsia"/>
          <w:sz w:val="20"/>
          <w:szCs w:val="20"/>
        </w:rPr>
        <w:t xml:space="preserve">. </w:t>
      </w:r>
    </w:p>
    <w:p w:rsidR="00AD0412" w:rsidRDefault="00D16E34">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Based on the above description, the default b</w:t>
      </w:r>
      <w:r>
        <w:rPr>
          <w:rFonts w:ascii="Times New Roman" w:eastAsia="宋体" w:hAnsi="Times New Roman" w:hint="eastAsia"/>
          <w:sz w:val="20"/>
          <w:szCs w:val="20"/>
        </w:rPr>
        <w:t xml:space="preserve">eam of PDSCH depends on the CORESET in both </w:t>
      </w:r>
      <w:r>
        <w:rPr>
          <w:rFonts w:ascii="Times New Roman" w:eastAsia="宋体" w:hAnsi="Times New Roman"/>
          <w:sz w:val="20"/>
          <w:szCs w:val="20"/>
        </w:rPr>
        <w:t>c</w:t>
      </w:r>
      <w:r>
        <w:rPr>
          <w:rFonts w:ascii="Times New Roman" w:eastAsia="宋体" w:hAnsi="Times New Roman" w:hint="eastAsia"/>
          <w:sz w:val="20"/>
          <w:szCs w:val="20"/>
        </w:rPr>
        <w:t>ases and should be always</w:t>
      </w:r>
      <w:r>
        <w:rPr>
          <w:rFonts w:ascii="Times New Roman" w:eastAsia="宋体" w:hAnsi="Times New Roman"/>
          <w:sz w:val="20"/>
          <w:szCs w:val="20"/>
        </w:rPr>
        <w:t xml:space="preserve"> the</w:t>
      </w:r>
      <w:r>
        <w:rPr>
          <w:rFonts w:ascii="Times New Roman" w:eastAsia="宋体" w:hAnsi="Times New Roman" w:hint="eastAsia"/>
          <w:sz w:val="20"/>
          <w:szCs w:val="20"/>
        </w:rPr>
        <w:t xml:space="preserve"> same as that configured for the CORESET. However, the requirement of PDCCH and PDSCH are most likely different, e.g. gNB needs to transmit wid</w:t>
      </w:r>
      <w:r>
        <w:rPr>
          <w:rFonts w:ascii="Times New Roman" w:eastAsia="宋体" w:hAnsi="Times New Roman"/>
          <w:sz w:val="20"/>
          <w:szCs w:val="20"/>
        </w:rPr>
        <w:t>e</w:t>
      </w:r>
      <w:r>
        <w:rPr>
          <w:rFonts w:ascii="Times New Roman" w:eastAsia="宋体" w:hAnsi="Times New Roman" w:hint="eastAsia"/>
          <w:sz w:val="20"/>
          <w:szCs w:val="20"/>
        </w:rPr>
        <w:t xml:space="preserve"> beam for PDCCH in order to get broad </w:t>
      </w:r>
      <w:r>
        <w:rPr>
          <w:rFonts w:ascii="Times New Roman" w:eastAsia="宋体" w:hAnsi="Times New Roman" w:hint="eastAsia"/>
          <w:sz w:val="20"/>
          <w:szCs w:val="20"/>
        </w:rPr>
        <w:t>coverage, but narrow beam is preferred for PDSCH for more beamforming gain. In order to solve this issue, two TCI</w:t>
      </w:r>
      <w:r>
        <w:rPr>
          <w:rFonts w:ascii="Times New Roman" w:eastAsia="宋体" w:hAnsi="Times New Roman"/>
          <w:sz w:val="20"/>
          <w:szCs w:val="20"/>
        </w:rPr>
        <w:t xml:space="preserve"> states </w:t>
      </w:r>
      <w:r>
        <w:rPr>
          <w:rFonts w:ascii="Times New Roman" w:eastAsia="宋体" w:hAnsi="Times New Roman" w:hint="eastAsia"/>
          <w:sz w:val="20"/>
          <w:szCs w:val="20"/>
        </w:rPr>
        <w:t xml:space="preserve">can be configured for the CORESET. One is for PDCCH detection, the other is </w:t>
      </w:r>
      <w:r>
        <w:rPr>
          <w:rFonts w:ascii="Times New Roman" w:eastAsia="宋体" w:hAnsi="Times New Roman"/>
          <w:sz w:val="20"/>
          <w:szCs w:val="20"/>
        </w:rPr>
        <w:t xml:space="preserve">used </w:t>
      </w:r>
      <w:r>
        <w:rPr>
          <w:rFonts w:ascii="Times New Roman" w:eastAsia="宋体" w:hAnsi="Times New Roman" w:hint="eastAsia"/>
          <w:sz w:val="20"/>
          <w:szCs w:val="20"/>
        </w:rPr>
        <w:t xml:space="preserve">as the default beam for the PDSCH in both above </w:t>
      </w:r>
      <w:r>
        <w:rPr>
          <w:rFonts w:ascii="Times New Roman" w:eastAsia="宋体" w:hAnsi="Times New Roman"/>
          <w:sz w:val="20"/>
          <w:szCs w:val="20"/>
        </w:rPr>
        <w:t>c</w:t>
      </w:r>
      <w:r>
        <w:rPr>
          <w:rFonts w:ascii="Times New Roman" w:eastAsia="宋体" w:hAnsi="Times New Roman" w:hint="eastAsia"/>
          <w:sz w:val="20"/>
          <w:szCs w:val="20"/>
        </w:rPr>
        <w:t>ase</w:t>
      </w:r>
      <w:r>
        <w:rPr>
          <w:rFonts w:ascii="Times New Roman" w:eastAsia="宋体" w:hAnsi="Times New Roman"/>
          <w:sz w:val="20"/>
          <w:szCs w:val="20"/>
        </w:rPr>
        <w:t>s</w:t>
      </w:r>
      <w:r>
        <w:rPr>
          <w:rFonts w:ascii="Times New Roman" w:eastAsia="宋体" w:hAnsi="Times New Roman" w:hint="eastAsia"/>
          <w:sz w:val="20"/>
          <w:szCs w:val="20"/>
        </w:rPr>
        <w:t>.</w:t>
      </w:r>
      <w:r>
        <w:rPr>
          <w:rFonts w:ascii="Times New Roman" w:eastAsia="宋体" w:hAnsi="Times New Roman" w:hint="eastAsia"/>
          <w:sz w:val="20"/>
          <w:szCs w:val="20"/>
        </w:rPr>
        <w:t xml:space="preserve"> </w:t>
      </w:r>
    </w:p>
    <w:p w:rsidR="00AD0412" w:rsidRDefault="00D16E34">
      <w:pPr>
        <w:pStyle w:val="31"/>
        <w:numPr>
          <w:ilvl w:val="0"/>
          <w:numId w:val="2"/>
        </w:numPr>
        <w:snapToGrid w:val="0"/>
        <w:spacing w:beforeLines="50" w:before="180" w:afterLines="50" w:after="180" w:line="240" w:lineRule="auto"/>
        <w:ind w:firstLineChars="0"/>
        <w:jc w:val="both"/>
        <w:rPr>
          <w:rFonts w:ascii="Times New Roman" w:eastAsia="宋体" w:hAnsi="Times New Roman"/>
          <w:sz w:val="20"/>
          <w:szCs w:val="20"/>
        </w:rPr>
      </w:pPr>
      <w:r>
        <w:rPr>
          <w:rFonts w:ascii="Times New Roman" w:eastAsia="宋体" w:hAnsi="Times New Roman"/>
          <w:sz w:val="20"/>
          <w:szCs w:val="20"/>
        </w:rPr>
        <w:t xml:space="preserve">For instance, as shown in Figure 1, TCI1 is used for PDCCH reception in the CORESET, and TCI2 is used for the default QCL determination of PDSCH in both Case-1 and Case-2. Both TCI 1 and TCI2 can be re-activated or de-activated with MAC-CE signaling. </w:t>
      </w:r>
    </w:p>
    <w:p w:rsidR="00AD0412" w:rsidRDefault="00D16E34">
      <w:pPr>
        <w:snapToGrid w:val="0"/>
        <w:spacing w:beforeLines="50" w:before="180" w:afterLines="50" w:after="180" w:line="240" w:lineRule="auto"/>
        <w:jc w:val="center"/>
      </w:pPr>
      <w:r>
        <w:object w:dxaOrig="8303" w:dyaOrig="1832">
          <v:shape id="_x0000_i1030" type="#_x0000_t75" style="width:415.35pt;height:91.55pt" o:ole="">
            <v:imagedata r:id="rId16" o:title=""/>
          </v:shape>
          <o:OLEObject Type="Embed" ProgID="Visio.Drawing.11" ShapeID="_x0000_i1030" DrawAspect="Content" ObjectID="_1615453030" r:id="rId17"/>
        </w:object>
      </w:r>
    </w:p>
    <w:p w:rsidR="00AD0412" w:rsidRDefault="00D16E34">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1: The default beam of PDSCH and the beam of CORESET are different</w:t>
      </w:r>
    </w:p>
    <w:p w:rsidR="00AD0412" w:rsidRDefault="00D16E34">
      <w:pPr>
        <w:snapToGrid w:val="0"/>
        <w:spacing w:after="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3</w:t>
      </w:r>
      <w:r>
        <w:rPr>
          <w:rFonts w:ascii="Times New Roman" w:eastAsia="宋体" w:hAnsi="Times New Roman" w:hint="eastAsia"/>
          <w:b/>
          <w:bCs/>
          <w:i/>
          <w:iCs/>
          <w:sz w:val="20"/>
          <w:szCs w:val="20"/>
        </w:rPr>
        <w:t>:</w:t>
      </w:r>
      <w:r>
        <w:rPr>
          <w:rFonts w:ascii="Times New Roman" w:eastAsia="宋体" w:hAnsi="Times New Roman"/>
          <w:i/>
          <w:iCs/>
          <w:sz w:val="20"/>
          <w:szCs w:val="20"/>
        </w:rPr>
        <w:t xml:space="preserve"> </w:t>
      </w:r>
      <w:r>
        <w:rPr>
          <w:rFonts w:ascii="Times New Roman" w:eastAsia="宋体" w:hAnsi="Times New Roman"/>
          <w:i/>
          <w:iCs/>
          <w:sz w:val="20"/>
          <w:szCs w:val="20"/>
        </w:rPr>
        <w:t>To support the default PDSCH beam different from the beam of its associated CORESET, t</w:t>
      </w:r>
      <w:r>
        <w:rPr>
          <w:rFonts w:ascii="Times New Roman" w:eastAsia="宋体" w:hAnsi="Times New Roman" w:hint="eastAsia"/>
          <w:i/>
          <w:iCs/>
          <w:sz w:val="20"/>
          <w:szCs w:val="20"/>
        </w:rPr>
        <w:t xml:space="preserve">wo </w:t>
      </w:r>
      <w:r>
        <w:rPr>
          <w:rFonts w:ascii="Times New Roman" w:eastAsia="宋体" w:hAnsi="Times New Roman"/>
          <w:i/>
          <w:iCs/>
          <w:sz w:val="20"/>
          <w:szCs w:val="20"/>
        </w:rPr>
        <w:t xml:space="preserve">TCI states </w:t>
      </w:r>
      <w:r>
        <w:rPr>
          <w:rFonts w:ascii="Times New Roman" w:eastAsia="宋体" w:hAnsi="Times New Roman" w:hint="eastAsia"/>
          <w:i/>
          <w:iCs/>
          <w:sz w:val="20"/>
          <w:szCs w:val="20"/>
        </w:rPr>
        <w:t xml:space="preserve">can be configured for </w:t>
      </w:r>
      <w:r>
        <w:rPr>
          <w:rFonts w:ascii="Times New Roman" w:eastAsia="宋体" w:hAnsi="Times New Roman"/>
          <w:i/>
          <w:iCs/>
          <w:sz w:val="20"/>
          <w:szCs w:val="20"/>
        </w:rPr>
        <w:t>a</w:t>
      </w:r>
      <w:r>
        <w:rPr>
          <w:rFonts w:ascii="Times New Roman" w:eastAsia="宋体" w:hAnsi="Times New Roman" w:hint="eastAsia"/>
          <w:i/>
          <w:iCs/>
          <w:sz w:val="20"/>
          <w:szCs w:val="20"/>
        </w:rPr>
        <w:t xml:space="preserve"> CORESET. </w:t>
      </w:r>
    </w:p>
    <w:p w:rsidR="00AD0412" w:rsidRDefault="00D16E34">
      <w:pPr>
        <w:pStyle w:val="31"/>
        <w:numPr>
          <w:ilvl w:val="0"/>
          <w:numId w:val="2"/>
        </w:numPr>
        <w:snapToGrid w:val="0"/>
        <w:spacing w:after="0" w:line="240" w:lineRule="auto"/>
        <w:ind w:firstLineChars="0"/>
        <w:rPr>
          <w:rFonts w:ascii="Times New Roman" w:eastAsia="宋体" w:hAnsi="Times New Roman"/>
          <w:i/>
          <w:iCs/>
          <w:sz w:val="20"/>
          <w:szCs w:val="20"/>
        </w:rPr>
      </w:pPr>
      <w:r>
        <w:rPr>
          <w:rFonts w:ascii="Times New Roman" w:eastAsia="宋体" w:hAnsi="Times New Roman"/>
          <w:i/>
          <w:iCs/>
          <w:sz w:val="20"/>
          <w:szCs w:val="20"/>
        </w:rPr>
        <w:t xml:space="preserve">The </w:t>
      </w:r>
      <w:r>
        <w:rPr>
          <w:rFonts w:ascii="Times New Roman" w:eastAsia="宋体" w:hAnsi="Times New Roman"/>
          <w:i/>
          <w:iCs/>
          <w:sz w:val="20"/>
          <w:szCs w:val="20"/>
        </w:rPr>
        <w:t>first TCI is used for QCL indication for PDCCH reception in the CORESET</w:t>
      </w:r>
    </w:p>
    <w:p w:rsidR="00AD0412" w:rsidRDefault="00D16E34">
      <w:pPr>
        <w:pStyle w:val="31"/>
        <w:numPr>
          <w:ilvl w:val="0"/>
          <w:numId w:val="2"/>
        </w:numPr>
        <w:snapToGrid w:val="0"/>
        <w:spacing w:after="0" w:line="240" w:lineRule="auto"/>
        <w:ind w:firstLineChars="0"/>
      </w:pPr>
      <w:r>
        <w:rPr>
          <w:rFonts w:ascii="Times New Roman" w:eastAsia="宋体" w:hAnsi="Times New Roman"/>
          <w:i/>
          <w:iCs/>
          <w:sz w:val="20"/>
          <w:szCs w:val="20"/>
        </w:rPr>
        <w:t>The second TCI is used for QCL indication for PDSCH scheduled by DCI format 1_0 or with scheduling offset &lt; threshold.</w:t>
      </w:r>
    </w:p>
    <w:p w:rsidR="00AD0412" w:rsidRDefault="00D16E34">
      <w:pPr>
        <w:pStyle w:val="2"/>
        <w:snapToGrid w:val="0"/>
        <w:spacing w:line="240" w:lineRule="auto"/>
        <w:rPr>
          <w:rFonts w:ascii="Arial" w:hAnsi="Arial" w:cs="Arial"/>
          <w:sz w:val="28"/>
          <w:szCs w:val="28"/>
          <w:lang w:val="en-US"/>
        </w:rPr>
      </w:pPr>
      <w:r>
        <w:rPr>
          <w:rFonts w:ascii="Arial" w:hAnsi="Arial" w:cs="Arial" w:hint="eastAsia"/>
          <w:sz w:val="28"/>
          <w:szCs w:val="28"/>
          <w:lang w:val="en-US"/>
        </w:rPr>
        <w:t>Overhead reduction</w:t>
      </w:r>
    </w:p>
    <w:p w:rsidR="00AD0412" w:rsidRDefault="00D16E34">
      <w:pPr>
        <w:pStyle w:val="3"/>
        <w:snapToGrid w:val="0"/>
        <w:spacing w:beforeLines="50" w:before="180" w:afterLines="50" w:after="180" w:line="240" w:lineRule="auto"/>
        <w:rPr>
          <w:rFonts w:ascii="Arial" w:hAnsi="Arial" w:cs="Arial"/>
          <w:sz w:val="21"/>
          <w:szCs w:val="21"/>
          <w:lang w:val="en-US"/>
        </w:rPr>
      </w:pPr>
      <w:r>
        <w:rPr>
          <w:rFonts w:ascii="Arial" w:hAnsi="Arial" w:cs="Arial" w:hint="eastAsia"/>
          <w:sz w:val="21"/>
          <w:szCs w:val="21"/>
          <w:lang w:val="en-US"/>
        </w:rPr>
        <w:t xml:space="preserve">How to use the TCI </w:t>
      </w:r>
      <w:r>
        <w:rPr>
          <w:rFonts w:ascii="Arial" w:hAnsi="Arial" w:cs="Arial"/>
          <w:sz w:val="21"/>
          <w:szCs w:val="21"/>
          <w:lang w:val="en-US"/>
        </w:rPr>
        <w:t>field</w:t>
      </w:r>
      <w:r>
        <w:rPr>
          <w:rFonts w:ascii="Arial" w:hAnsi="Arial" w:cs="Arial" w:hint="eastAsia"/>
          <w:sz w:val="21"/>
          <w:szCs w:val="21"/>
          <w:lang w:val="en-US"/>
        </w:rPr>
        <w:t xml:space="preserve"> in DCI when </w:t>
      </w:r>
      <w:r>
        <w:rPr>
          <w:rFonts w:ascii="Arial" w:hAnsi="Arial" w:cs="Arial"/>
          <w:sz w:val="21"/>
          <w:szCs w:val="21"/>
          <w:lang w:val="en-US"/>
        </w:rPr>
        <w:t>timing</w:t>
      </w:r>
      <w:r>
        <w:rPr>
          <w:rFonts w:ascii="Arial" w:hAnsi="Arial" w:cs="Arial" w:hint="eastAsia"/>
          <w:sz w:val="21"/>
          <w:szCs w:val="21"/>
          <w:lang w:val="en-US"/>
        </w:rPr>
        <w:t xml:space="preserve"> offset is less than the threshold</w:t>
      </w:r>
    </w:p>
    <w:p w:rsidR="00AD0412" w:rsidRDefault="00D16E34">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the aforementioned Case 1, i.e. when the offset between the DL DCI and the corresponding PDSCH is less than the threshold, the PDSCH QCL assumption follows the lowest CORESET ID in the latest slot. Therefore, the TCI </w:t>
      </w:r>
      <w:r>
        <w:rPr>
          <w:rFonts w:ascii="Times New Roman" w:eastAsia="宋体" w:hAnsi="Times New Roman" w:hint="eastAsia"/>
          <w:sz w:val="20"/>
          <w:szCs w:val="20"/>
        </w:rPr>
        <w:t>field is</w:t>
      </w:r>
      <w:r>
        <w:rPr>
          <w:rFonts w:ascii="Times New Roman" w:eastAsia="宋体" w:hAnsi="Times New Roman"/>
          <w:sz w:val="20"/>
          <w:szCs w:val="20"/>
        </w:rPr>
        <w:t xml:space="preserve"> not useful</w:t>
      </w:r>
      <w:r>
        <w:rPr>
          <w:rFonts w:ascii="Times New Roman" w:eastAsia="宋体" w:hAnsi="Times New Roman" w:hint="eastAsia"/>
          <w:sz w:val="20"/>
          <w:szCs w:val="20"/>
        </w:rPr>
        <w:t xml:space="preserve"> in this case. It causes unnecessary waste of DCI resource. However, in order to keep the consistent DCI size with the case when the offset is larger than the threshold, the TCI field cannot be removed from the DCI even when it is not us</w:t>
      </w:r>
      <w:r>
        <w:rPr>
          <w:rFonts w:ascii="Times New Roman" w:eastAsia="宋体" w:hAnsi="Times New Roman" w:hint="eastAsia"/>
          <w:sz w:val="20"/>
          <w:szCs w:val="20"/>
        </w:rPr>
        <w:t xml:space="preserve">ed. </w:t>
      </w:r>
    </w:p>
    <w:p w:rsidR="00AD0412" w:rsidRDefault="00D16E34">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order to improve the utilization efficiency of DCI resource, the TCI field can be used to dynamically inform some other information when the offset between the DL DCI and the corresponding PDSCH is less than the threshold, such as </w:t>
      </w:r>
      <w:r>
        <w:rPr>
          <w:rFonts w:ascii="Times New Roman" w:eastAsia="宋体" w:hAnsi="Times New Roman"/>
          <w:sz w:val="20"/>
          <w:szCs w:val="20"/>
        </w:rPr>
        <w:t>TCI indication</w:t>
      </w:r>
      <w:r>
        <w:rPr>
          <w:rFonts w:ascii="Times New Roman" w:eastAsia="宋体" w:hAnsi="Times New Roman" w:hint="eastAsia"/>
          <w:sz w:val="20"/>
          <w:szCs w:val="20"/>
        </w:rPr>
        <w:t xml:space="preserve"> fo</w:t>
      </w:r>
      <w:r>
        <w:rPr>
          <w:rFonts w:ascii="Times New Roman" w:eastAsia="宋体" w:hAnsi="Times New Roman" w:hint="eastAsia"/>
          <w:sz w:val="20"/>
          <w:szCs w:val="20"/>
        </w:rPr>
        <w:t xml:space="preserve">r </w:t>
      </w:r>
      <w:r>
        <w:rPr>
          <w:rFonts w:ascii="Times New Roman" w:eastAsia="宋体" w:hAnsi="Times New Roman"/>
          <w:sz w:val="20"/>
          <w:szCs w:val="20"/>
        </w:rPr>
        <w:t>next</w:t>
      </w:r>
      <w:r>
        <w:rPr>
          <w:rFonts w:ascii="Times New Roman" w:eastAsia="宋体" w:hAnsi="Times New Roman" w:hint="eastAsia"/>
          <w:sz w:val="20"/>
          <w:szCs w:val="20"/>
        </w:rPr>
        <w:t xml:space="preserve"> PDSCH transmission</w:t>
      </w:r>
      <w:r>
        <w:rPr>
          <w:rFonts w:ascii="Times New Roman" w:eastAsia="宋体" w:hAnsi="Times New Roman"/>
          <w:sz w:val="20"/>
          <w:szCs w:val="20"/>
        </w:rPr>
        <w:t xml:space="preserve"> or PDCCH transmission</w:t>
      </w:r>
      <w:r>
        <w:rPr>
          <w:rFonts w:ascii="Times New Roman" w:eastAsia="宋体" w:hAnsi="Times New Roman" w:hint="eastAsia"/>
          <w:sz w:val="20"/>
          <w:szCs w:val="20"/>
        </w:rPr>
        <w:t xml:space="preserve">, triggering AP-CSI-RS </w:t>
      </w:r>
      <w:r>
        <w:rPr>
          <w:rFonts w:ascii="Times New Roman" w:eastAsia="宋体" w:hAnsi="Times New Roman"/>
          <w:sz w:val="20"/>
          <w:szCs w:val="20"/>
        </w:rPr>
        <w:t>with the indicated TCI state, etc</w:t>
      </w:r>
      <w:r>
        <w:rPr>
          <w:rFonts w:ascii="Times New Roman" w:eastAsia="宋体" w:hAnsi="Times New Roman" w:hint="eastAsia"/>
          <w:sz w:val="20"/>
          <w:szCs w:val="20"/>
        </w:rPr>
        <w:t xml:space="preserve">. </w:t>
      </w:r>
      <w:r>
        <w:rPr>
          <w:rFonts w:ascii="Times New Roman" w:eastAsia="宋体" w:hAnsi="Times New Roman"/>
          <w:sz w:val="20"/>
          <w:szCs w:val="20"/>
        </w:rPr>
        <w:t>H</w:t>
      </w:r>
      <w:r>
        <w:rPr>
          <w:rFonts w:ascii="Times New Roman" w:eastAsia="宋体" w:hAnsi="Times New Roman" w:hint="eastAsia"/>
          <w:sz w:val="20"/>
          <w:szCs w:val="20"/>
        </w:rPr>
        <w:t>ence, the flexibility is increased</w:t>
      </w:r>
      <w:r>
        <w:rPr>
          <w:rFonts w:ascii="Times New Roman" w:eastAsia="宋体" w:hAnsi="Times New Roman"/>
          <w:sz w:val="20"/>
          <w:szCs w:val="20"/>
        </w:rPr>
        <w:t xml:space="preserve"> and beam indication latency can be reduced.</w:t>
      </w:r>
    </w:p>
    <w:p w:rsidR="00AD0412" w:rsidRDefault="00D16E34">
      <w:pPr>
        <w:snapToGrid w:val="0"/>
        <w:spacing w:after="0" w:line="240" w:lineRule="auto"/>
        <w:ind w:left="1004" w:hangingChars="500" w:hanging="1004"/>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4</w:t>
      </w:r>
      <w:r>
        <w:rPr>
          <w:rFonts w:ascii="Times New Roman" w:eastAsia="宋体" w:hAnsi="Times New Roman" w:hint="eastAsia"/>
          <w:b/>
          <w:bCs/>
          <w:i/>
          <w:iCs/>
          <w:sz w:val="20"/>
          <w:szCs w:val="20"/>
        </w:rPr>
        <w:t xml:space="preserve">: </w:t>
      </w:r>
      <w:r>
        <w:rPr>
          <w:rFonts w:ascii="Times New Roman" w:eastAsia="宋体" w:hAnsi="Times New Roman"/>
          <w:i/>
          <w:iCs/>
          <w:sz w:val="20"/>
          <w:szCs w:val="20"/>
        </w:rPr>
        <w:t>T</w:t>
      </w:r>
      <w:r>
        <w:rPr>
          <w:rFonts w:ascii="Times New Roman" w:eastAsia="宋体" w:hAnsi="Times New Roman" w:hint="eastAsia"/>
          <w:i/>
          <w:iCs/>
          <w:sz w:val="20"/>
          <w:szCs w:val="20"/>
        </w:rPr>
        <w:t>he TCI field in the DCI can be used to inform other infor</w:t>
      </w:r>
      <w:r>
        <w:rPr>
          <w:rFonts w:ascii="Times New Roman" w:eastAsia="宋体" w:hAnsi="Times New Roman" w:hint="eastAsia"/>
          <w:i/>
          <w:iCs/>
          <w:sz w:val="20"/>
          <w:szCs w:val="20"/>
        </w:rPr>
        <w:t>mation when the offset between DCI and corresponding PDSCH is less than the threshold.</w:t>
      </w:r>
    </w:p>
    <w:p w:rsidR="00AD0412" w:rsidRDefault="00D16E34">
      <w:pPr>
        <w:pStyle w:val="31"/>
        <w:numPr>
          <w:ilvl w:val="0"/>
          <w:numId w:val="2"/>
        </w:numPr>
        <w:snapToGrid w:val="0"/>
        <w:spacing w:after="0" w:line="240" w:lineRule="auto"/>
        <w:ind w:firstLineChars="0"/>
        <w:rPr>
          <w:rFonts w:ascii="Times New Roman" w:eastAsia="宋体" w:hAnsi="Times New Roman"/>
          <w:i/>
          <w:iCs/>
          <w:sz w:val="20"/>
          <w:szCs w:val="20"/>
        </w:rPr>
      </w:pPr>
      <w:r>
        <w:rPr>
          <w:rFonts w:ascii="Times New Roman" w:eastAsia="宋体" w:hAnsi="Times New Roman"/>
          <w:i/>
          <w:iCs/>
          <w:sz w:val="20"/>
          <w:szCs w:val="20"/>
        </w:rPr>
        <w:t xml:space="preserve">FFS: </w:t>
      </w:r>
      <w:r>
        <w:rPr>
          <w:rFonts w:ascii="Times New Roman" w:eastAsia="宋体" w:hAnsi="Times New Roman"/>
          <w:i/>
          <w:iCs/>
          <w:sz w:val="20"/>
          <w:szCs w:val="20"/>
        </w:rPr>
        <w:t>the other information, e.g., TCI indication for next PDSCH transmission or PDCCH transmission, triggering AP-CSI-RS with the indicated TCI state</w:t>
      </w:r>
    </w:p>
    <w:p w:rsidR="00AD0412" w:rsidRDefault="00AD0412">
      <w:pPr>
        <w:pStyle w:val="31"/>
        <w:snapToGrid w:val="0"/>
        <w:spacing w:after="0" w:line="240" w:lineRule="auto"/>
        <w:ind w:left="400" w:firstLineChars="0" w:firstLine="0"/>
        <w:rPr>
          <w:rFonts w:ascii="Times New Roman" w:eastAsia="宋体" w:hAnsi="Times New Roman"/>
          <w:i/>
          <w:iCs/>
          <w:sz w:val="20"/>
          <w:szCs w:val="20"/>
        </w:rPr>
      </w:pPr>
    </w:p>
    <w:p w:rsidR="00AD0412" w:rsidRDefault="00D16E34">
      <w:pPr>
        <w:pStyle w:val="3"/>
        <w:snapToGrid w:val="0"/>
        <w:spacing w:beforeLines="50" w:before="180" w:afterLines="50" w:after="180" w:line="240" w:lineRule="auto"/>
        <w:rPr>
          <w:rFonts w:ascii="Arial" w:hAnsi="Arial" w:cs="Arial"/>
          <w:sz w:val="21"/>
          <w:szCs w:val="21"/>
          <w:lang w:val="en-US"/>
        </w:rPr>
      </w:pPr>
      <w:r>
        <w:rPr>
          <w:rFonts w:ascii="Arial" w:hAnsi="Arial" w:cs="Arial" w:hint="eastAsia"/>
          <w:sz w:val="21"/>
          <w:szCs w:val="21"/>
          <w:lang w:val="en-US"/>
        </w:rPr>
        <w:t xml:space="preserve">Reduce the </w:t>
      </w:r>
      <w:r>
        <w:rPr>
          <w:rFonts w:ascii="Arial" w:hAnsi="Arial" w:cs="Arial" w:hint="eastAsia"/>
          <w:sz w:val="21"/>
          <w:szCs w:val="21"/>
          <w:lang w:val="en-US"/>
        </w:rPr>
        <w:t>overhead of RRC configuring the parameter of CSI-RS</w:t>
      </w:r>
    </w:p>
    <w:p w:rsidR="00AD0412" w:rsidRDefault="00D16E34">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Based on the current Rel-15 specification, </w:t>
      </w:r>
      <w:r>
        <w:rPr>
          <w:rFonts w:ascii="Times New Roman" w:eastAsia="宋体" w:hAnsi="Times New Roman"/>
          <w:sz w:val="20"/>
          <w:szCs w:val="20"/>
        </w:rPr>
        <w:t>RRC configuration can cause a lot of overhead e.g. for RS or CSI configurations. T</w:t>
      </w:r>
      <w:r>
        <w:rPr>
          <w:rFonts w:ascii="Times New Roman" w:eastAsia="宋体" w:hAnsi="Times New Roman" w:hint="eastAsia"/>
          <w:sz w:val="20"/>
          <w:szCs w:val="20"/>
        </w:rPr>
        <w:t xml:space="preserve">here are up to 192 NZP-CSI-RS resources in one CC and each NZP-CSI-RS resource </w:t>
      </w:r>
      <w:r>
        <w:rPr>
          <w:rFonts w:ascii="Times New Roman" w:eastAsia="宋体" w:hAnsi="Times New Roman" w:hint="eastAsia"/>
          <w:sz w:val="20"/>
          <w:szCs w:val="20"/>
        </w:rPr>
        <w:t xml:space="preserve">needs to be configured with </w:t>
      </w:r>
      <w:r>
        <w:rPr>
          <w:rFonts w:ascii="Times New Roman" w:eastAsia="宋体" w:hAnsi="Times New Roman"/>
          <w:sz w:val="20"/>
          <w:szCs w:val="20"/>
        </w:rPr>
        <w:t xml:space="preserve">the </w:t>
      </w:r>
      <w:r>
        <w:rPr>
          <w:rFonts w:ascii="Times New Roman" w:eastAsia="宋体" w:hAnsi="Times New Roman" w:hint="eastAsia"/>
          <w:sz w:val="20"/>
          <w:szCs w:val="20"/>
        </w:rPr>
        <w:t xml:space="preserve">following information: </w:t>
      </w:r>
      <w:r>
        <w:rPr>
          <w:rFonts w:ascii="Times New Roman" w:eastAsia="宋体" w:hAnsi="Times New Roman" w:hint="eastAsia"/>
          <w:i/>
          <w:iCs/>
          <w:sz w:val="20"/>
          <w:szCs w:val="20"/>
        </w:rPr>
        <w:t>qcl-InfoPeriodicCSI-RS</w:t>
      </w:r>
      <w:r>
        <w:rPr>
          <w:rFonts w:ascii="Times New Roman" w:eastAsia="宋体" w:hAnsi="Times New Roman" w:hint="eastAsia"/>
          <w:sz w:val="20"/>
          <w:szCs w:val="20"/>
        </w:rPr>
        <w:t xml:space="preserve"> with 7 bits, </w:t>
      </w:r>
      <w:r>
        <w:rPr>
          <w:rFonts w:ascii="Times New Roman" w:eastAsia="宋体" w:hAnsi="Times New Roman" w:hint="eastAsia"/>
          <w:i/>
          <w:iCs/>
          <w:sz w:val="20"/>
          <w:szCs w:val="20"/>
        </w:rPr>
        <w:t>scramblingID</w:t>
      </w:r>
      <w:r>
        <w:rPr>
          <w:rFonts w:ascii="Times New Roman" w:eastAsia="宋体" w:hAnsi="Times New Roman" w:hint="eastAsia"/>
          <w:sz w:val="20"/>
          <w:szCs w:val="20"/>
        </w:rPr>
        <w:t xml:space="preserve"> with 10bits and </w:t>
      </w:r>
      <w:r>
        <w:rPr>
          <w:rFonts w:ascii="Times New Roman" w:eastAsia="宋体" w:hAnsi="Times New Roman" w:hint="eastAsia"/>
          <w:i/>
          <w:iCs/>
          <w:sz w:val="20"/>
          <w:szCs w:val="20"/>
        </w:rPr>
        <w:t>freqBand</w:t>
      </w:r>
      <w:r>
        <w:rPr>
          <w:rFonts w:ascii="Times New Roman" w:eastAsia="宋体" w:hAnsi="Times New Roman" w:hint="eastAsia"/>
          <w:sz w:val="20"/>
          <w:szCs w:val="20"/>
        </w:rPr>
        <w:t xml:space="preserve"> with 18 bits. Moreover, some of them seem mandatory to be configured. It causes too much unnecessary overhead of RRC signaling </w:t>
      </w:r>
      <w:r>
        <w:rPr>
          <w:rFonts w:ascii="Times New Roman" w:eastAsia="宋体" w:hAnsi="Times New Roman" w:hint="eastAsia"/>
          <w:sz w:val="20"/>
          <w:szCs w:val="20"/>
        </w:rPr>
        <w:t>especially when CSI-RS resources within the same resource set have the same configuration for those parameters. For instance, for a NZP CSI-RS resource set with beam management P3, the same TCI can be used for all resources within the resource set. Likewis</w:t>
      </w:r>
      <w:r>
        <w:rPr>
          <w:rFonts w:ascii="Times New Roman" w:eastAsia="宋体" w:hAnsi="Times New Roman" w:hint="eastAsia"/>
          <w:sz w:val="20"/>
          <w:szCs w:val="20"/>
        </w:rPr>
        <w:t xml:space="preserve">e, different values of scrambling ID and freqBand are usually unnecessary. </w:t>
      </w:r>
    </w:p>
    <w:p w:rsidR="00AD0412" w:rsidRDefault="00D16E34">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order to reduce RRC overhead, those parameters can be made as optional configurations and only be configured for the first CSI-RS resource within the resource set sometime or fo</w:t>
      </w:r>
      <w:r>
        <w:rPr>
          <w:rFonts w:ascii="Times New Roman" w:eastAsia="宋体" w:hAnsi="Times New Roman" w:hint="eastAsia"/>
          <w:sz w:val="20"/>
          <w:szCs w:val="20"/>
        </w:rPr>
        <w:t>r only part</w:t>
      </w:r>
      <w:r>
        <w:rPr>
          <w:rFonts w:ascii="Times New Roman" w:eastAsia="宋体" w:hAnsi="Times New Roman"/>
          <w:sz w:val="20"/>
          <w:szCs w:val="20"/>
        </w:rPr>
        <w:t>ial</w:t>
      </w:r>
      <w:r>
        <w:rPr>
          <w:rFonts w:ascii="Times New Roman" w:eastAsia="宋体" w:hAnsi="Times New Roman" w:hint="eastAsia"/>
          <w:sz w:val="20"/>
          <w:szCs w:val="20"/>
        </w:rPr>
        <w:t xml:space="preserve"> resources in one resource set. Then the parameter values of resources without configured above parameters in the resource set can follow the configuration of first resource. In other words, default configurations of some parameters for some </w:t>
      </w:r>
      <w:r>
        <w:rPr>
          <w:rFonts w:ascii="Times New Roman" w:eastAsia="宋体" w:hAnsi="Times New Roman" w:hint="eastAsia"/>
          <w:sz w:val="20"/>
          <w:szCs w:val="20"/>
        </w:rPr>
        <w:t>CSI-RS resources within one resource set can be supported.</w:t>
      </w:r>
      <w:r>
        <w:rPr>
          <w:rFonts w:ascii="Times New Roman" w:eastAsia="宋体" w:hAnsi="Times New Roman"/>
          <w:sz w:val="20"/>
          <w:szCs w:val="20"/>
        </w:rPr>
        <w:t xml:space="preserve"> </w:t>
      </w:r>
      <w:r>
        <w:rPr>
          <w:rFonts w:ascii="Times New Roman" w:eastAsia="宋体" w:hAnsi="Times New Roman" w:hint="eastAsia"/>
          <w:sz w:val="20"/>
          <w:szCs w:val="20"/>
        </w:rPr>
        <w:t>For example</w:t>
      </w:r>
      <w:r>
        <w:rPr>
          <w:rFonts w:ascii="Times New Roman" w:eastAsia="宋体" w:hAnsi="Times New Roman"/>
          <w:sz w:val="20"/>
          <w:szCs w:val="20"/>
        </w:rPr>
        <w:t>, RRC</w:t>
      </w:r>
      <w:r>
        <w:rPr>
          <w:rFonts w:ascii="Times New Roman" w:eastAsia="宋体" w:hAnsi="Times New Roman" w:hint="eastAsia"/>
          <w:sz w:val="20"/>
          <w:szCs w:val="20"/>
        </w:rPr>
        <w:t xml:space="preserve"> parameters of NZP-CSI-RS resource 1 without configured above parameters can be </w:t>
      </w:r>
      <w:r>
        <w:rPr>
          <w:rFonts w:ascii="Times New Roman" w:eastAsia="宋体" w:hAnsi="Times New Roman"/>
          <w:sz w:val="20"/>
          <w:szCs w:val="20"/>
        </w:rPr>
        <w:t>obtained</w:t>
      </w:r>
      <w:r>
        <w:rPr>
          <w:rFonts w:ascii="Times New Roman" w:eastAsia="宋体" w:hAnsi="Times New Roman" w:hint="eastAsia"/>
          <w:sz w:val="20"/>
          <w:szCs w:val="20"/>
        </w:rPr>
        <w:t xml:space="preserve"> based on NZP-CSI-RS resource 0 which has the lowest resource-ID in resource set </w:t>
      </w:r>
      <w:r>
        <w:rPr>
          <w:rFonts w:ascii="Times New Roman" w:eastAsia="宋体" w:hAnsi="Times New Roman"/>
          <w:sz w:val="20"/>
          <w:szCs w:val="20"/>
        </w:rPr>
        <w:t xml:space="preserve">with </w:t>
      </w:r>
      <w:r>
        <w:rPr>
          <w:rFonts w:ascii="Times New Roman" w:eastAsia="宋体" w:hAnsi="Times New Roman" w:hint="eastAsia"/>
          <w:sz w:val="20"/>
          <w:szCs w:val="20"/>
        </w:rPr>
        <w:t>configu</w:t>
      </w:r>
      <w:r>
        <w:rPr>
          <w:rFonts w:ascii="Times New Roman" w:eastAsia="宋体" w:hAnsi="Times New Roman" w:hint="eastAsia"/>
          <w:sz w:val="20"/>
          <w:szCs w:val="20"/>
        </w:rPr>
        <w:t xml:space="preserve">red parameters.  </w:t>
      </w:r>
    </w:p>
    <w:p w:rsidR="00AD0412" w:rsidRDefault="00D16E34">
      <w:pPr>
        <w:snapToGrid w:val="0"/>
        <w:spacing w:beforeLines="50" w:before="180" w:afterLines="50" w:after="180" w:line="240" w:lineRule="auto"/>
        <w:ind w:left="1004" w:hangingChars="500" w:hanging="1004"/>
        <w:jc w:val="both"/>
      </w:pPr>
      <w:r>
        <w:rPr>
          <w:rFonts w:ascii="Times New Roman" w:eastAsia="宋体" w:hAnsi="Times New Roman" w:hint="eastAsia"/>
          <w:b/>
          <w:bCs/>
          <w:i/>
          <w:iCs/>
          <w:sz w:val="20"/>
          <w:szCs w:val="20"/>
        </w:rPr>
        <w:lastRenderedPageBreak/>
        <w:t xml:space="preserve">Proposal </w:t>
      </w:r>
      <w:r>
        <w:rPr>
          <w:rFonts w:ascii="Times New Roman" w:eastAsia="宋体" w:hAnsi="Times New Roman" w:hint="eastAsia"/>
          <w:b/>
          <w:bCs/>
          <w:i/>
          <w:iCs/>
          <w:sz w:val="20"/>
          <w:szCs w:val="20"/>
        </w:rPr>
        <w:t>5</w:t>
      </w:r>
      <w:r>
        <w:rPr>
          <w:rFonts w:ascii="Times New Roman" w:eastAsia="宋体" w:hAnsi="Times New Roman" w:hint="eastAsia"/>
          <w:b/>
          <w:bCs/>
          <w:i/>
          <w:iCs/>
          <w:sz w:val="20"/>
          <w:szCs w:val="20"/>
        </w:rPr>
        <w:t xml:space="preserve">: </w:t>
      </w:r>
      <w:r>
        <w:rPr>
          <w:rFonts w:ascii="Times New Roman" w:eastAsia="宋体" w:hAnsi="Times New Roman"/>
          <w:i/>
          <w:iCs/>
          <w:sz w:val="20"/>
          <w:szCs w:val="20"/>
        </w:rPr>
        <w:t>RRC</w:t>
      </w:r>
      <w:r>
        <w:rPr>
          <w:rFonts w:ascii="Times New Roman" w:eastAsia="宋体" w:hAnsi="Times New Roman" w:hint="eastAsia"/>
          <w:i/>
          <w:iCs/>
          <w:sz w:val="20"/>
          <w:szCs w:val="20"/>
        </w:rPr>
        <w:t xml:space="preserve"> parameters </w:t>
      </w:r>
      <w:r>
        <w:rPr>
          <w:rFonts w:ascii="Times New Roman" w:eastAsia="宋体" w:hAnsi="Times New Roman"/>
          <w:i/>
          <w:iCs/>
          <w:sz w:val="20"/>
          <w:szCs w:val="20"/>
        </w:rPr>
        <w:t>of</w:t>
      </w:r>
      <w:r>
        <w:rPr>
          <w:rFonts w:ascii="Times New Roman" w:eastAsia="宋体" w:hAnsi="Times New Roman" w:hint="eastAsia"/>
          <w:i/>
          <w:iCs/>
          <w:sz w:val="20"/>
          <w:szCs w:val="20"/>
        </w:rPr>
        <w:t xml:space="preserve"> </w:t>
      </w:r>
      <w:r>
        <w:rPr>
          <w:rFonts w:ascii="Times New Roman" w:eastAsia="宋体" w:hAnsi="Times New Roman"/>
          <w:i/>
          <w:iCs/>
          <w:sz w:val="20"/>
          <w:szCs w:val="20"/>
        </w:rPr>
        <w:t>a</w:t>
      </w:r>
      <w:r>
        <w:rPr>
          <w:rFonts w:ascii="Times New Roman" w:eastAsia="宋体" w:hAnsi="Times New Roman" w:hint="eastAsia"/>
          <w:i/>
          <w:iCs/>
          <w:sz w:val="20"/>
          <w:szCs w:val="20"/>
        </w:rPr>
        <w:t xml:space="preserve"> CSI-RS </w:t>
      </w:r>
      <w:r>
        <w:rPr>
          <w:rFonts w:ascii="Times New Roman" w:eastAsia="宋体" w:hAnsi="Times New Roman"/>
          <w:i/>
          <w:iCs/>
          <w:sz w:val="20"/>
          <w:szCs w:val="20"/>
        </w:rPr>
        <w:t>resource</w:t>
      </w:r>
      <w:r>
        <w:rPr>
          <w:rFonts w:ascii="Times New Roman" w:eastAsia="宋体" w:hAnsi="Times New Roman" w:hint="eastAsia"/>
          <w:i/>
          <w:iCs/>
          <w:sz w:val="20"/>
          <w:szCs w:val="20"/>
        </w:rPr>
        <w:t>, such as parameter</w:t>
      </w:r>
      <w:r>
        <w:rPr>
          <w:rFonts w:ascii="Times New Roman" w:eastAsia="宋体" w:hAnsi="Times New Roman"/>
          <w:i/>
          <w:iCs/>
          <w:sz w:val="20"/>
          <w:szCs w:val="20"/>
        </w:rPr>
        <w:t>s</w:t>
      </w:r>
      <w:r>
        <w:rPr>
          <w:rFonts w:ascii="Times New Roman" w:eastAsia="宋体" w:hAnsi="Times New Roman" w:hint="eastAsia"/>
          <w:i/>
          <w:iCs/>
          <w:sz w:val="20"/>
          <w:szCs w:val="20"/>
        </w:rPr>
        <w:t xml:space="preserve"> qcl-InfoPeriodicCSI-RS</w:t>
      </w:r>
      <w:r>
        <w:rPr>
          <w:rFonts w:ascii="Times New Roman" w:eastAsia="宋体" w:hAnsi="Times New Roman" w:hint="eastAsia"/>
          <w:sz w:val="20"/>
          <w:szCs w:val="20"/>
        </w:rPr>
        <w:t xml:space="preserve">, </w:t>
      </w:r>
      <w:r>
        <w:rPr>
          <w:rFonts w:ascii="Times New Roman" w:eastAsia="宋体" w:hAnsi="Times New Roman" w:hint="eastAsia"/>
          <w:i/>
          <w:iCs/>
          <w:sz w:val="20"/>
          <w:szCs w:val="20"/>
        </w:rPr>
        <w:t>scramblingID</w:t>
      </w:r>
      <w:r>
        <w:rPr>
          <w:rFonts w:ascii="Times New Roman" w:eastAsia="宋体" w:hAnsi="Times New Roman" w:hint="eastAsia"/>
          <w:sz w:val="20"/>
          <w:szCs w:val="20"/>
        </w:rPr>
        <w:t xml:space="preserve"> and </w:t>
      </w:r>
      <w:r>
        <w:rPr>
          <w:rFonts w:ascii="Times New Roman" w:eastAsia="宋体" w:hAnsi="Times New Roman" w:hint="eastAsia"/>
          <w:i/>
          <w:iCs/>
          <w:sz w:val="20"/>
          <w:szCs w:val="20"/>
        </w:rPr>
        <w:t>freqBand</w:t>
      </w:r>
      <w:r>
        <w:rPr>
          <w:rFonts w:ascii="Times New Roman" w:eastAsia="宋体" w:hAnsi="Times New Roman"/>
          <w:i/>
          <w:iCs/>
          <w:sz w:val="20"/>
          <w:szCs w:val="20"/>
        </w:rPr>
        <w:t>, can be implicitly derived according to the configuration for the CSI-RS resource with the lowest ID in the</w:t>
      </w:r>
      <w:r>
        <w:rPr>
          <w:rFonts w:ascii="Times New Roman" w:eastAsia="宋体" w:hAnsi="Times New Roman" w:hint="eastAsia"/>
          <w:i/>
          <w:iCs/>
          <w:sz w:val="20"/>
          <w:szCs w:val="20"/>
        </w:rPr>
        <w:t xml:space="preserve"> </w:t>
      </w:r>
      <w:r>
        <w:rPr>
          <w:rFonts w:ascii="Times New Roman" w:eastAsia="宋体" w:hAnsi="Times New Roman"/>
          <w:i/>
          <w:iCs/>
          <w:sz w:val="20"/>
          <w:szCs w:val="20"/>
        </w:rPr>
        <w:t xml:space="preserve">CSI-RS resource </w:t>
      </w:r>
      <w:r>
        <w:rPr>
          <w:rFonts w:ascii="Times New Roman" w:eastAsia="宋体" w:hAnsi="Times New Roman" w:hint="eastAsia"/>
          <w:i/>
          <w:iCs/>
          <w:sz w:val="20"/>
          <w:szCs w:val="20"/>
        </w:rPr>
        <w:t>set</w:t>
      </w:r>
      <w:r>
        <w:rPr>
          <w:rFonts w:ascii="Times New Roman" w:eastAsia="宋体" w:hAnsi="Times New Roman"/>
          <w:i/>
          <w:iCs/>
          <w:sz w:val="20"/>
          <w:szCs w:val="20"/>
        </w:rPr>
        <w:t>.</w:t>
      </w:r>
      <w:r>
        <w:rPr>
          <w:rFonts w:hint="eastAsia"/>
        </w:rPr>
        <w:t xml:space="preserve"> </w:t>
      </w:r>
    </w:p>
    <w:p w:rsidR="00AD0412" w:rsidRDefault="00D16E34">
      <w:pPr>
        <w:pStyle w:val="3"/>
        <w:snapToGrid w:val="0"/>
        <w:spacing w:beforeLines="50" w:before="180" w:afterLines="50" w:after="180" w:line="240" w:lineRule="auto"/>
        <w:rPr>
          <w:rFonts w:ascii="Arial" w:hAnsi="Arial" w:cs="Arial"/>
          <w:sz w:val="21"/>
          <w:szCs w:val="21"/>
          <w:lang w:val="en-US"/>
        </w:rPr>
      </w:pPr>
      <w:r>
        <w:rPr>
          <w:rFonts w:ascii="Arial" w:hAnsi="Arial" w:cs="Arial" w:hint="eastAsia"/>
          <w:sz w:val="21"/>
          <w:szCs w:val="21"/>
          <w:lang w:val="en-US"/>
        </w:rPr>
        <w:t>Reduce the overhead of MAC-CE activating spatial relation info of PUCCH</w:t>
      </w:r>
      <w:r>
        <w:rPr>
          <w:rFonts w:ascii="Arial" w:hAnsi="Arial" w:cs="Arial"/>
          <w:sz w:val="21"/>
          <w:szCs w:val="21"/>
          <w:lang w:val="en-US"/>
        </w:rPr>
        <w:t>s</w:t>
      </w:r>
      <w:r>
        <w:rPr>
          <w:rFonts w:ascii="Arial" w:hAnsi="Arial" w:cs="Arial" w:hint="eastAsia"/>
          <w:sz w:val="21"/>
          <w:szCs w:val="21"/>
          <w:lang w:val="en-US"/>
        </w:rPr>
        <w:t xml:space="preserve"> </w:t>
      </w:r>
    </w:p>
    <w:p w:rsidR="00AD0412" w:rsidRDefault="00D16E34">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Rel-15 supports updating PUCCH </w:t>
      </w:r>
      <w:r>
        <w:rPr>
          <w:rFonts w:ascii="Times New Roman" w:eastAsia="宋体" w:hAnsi="Times New Roman" w:hint="eastAsia"/>
          <w:i/>
          <w:iCs/>
          <w:sz w:val="20"/>
          <w:szCs w:val="20"/>
        </w:rPr>
        <w:t>SpatialRelationInfo</w:t>
      </w:r>
      <w:r>
        <w:rPr>
          <w:rFonts w:ascii="Times New Roman" w:eastAsia="宋体" w:hAnsi="Times New Roman" w:hint="eastAsia"/>
          <w:sz w:val="20"/>
          <w:szCs w:val="20"/>
        </w:rPr>
        <w:t xml:space="preserve"> per PUCCH resource as shown in Figure 2. 8 bits bitmap is used to select one beam from the RRC configured </w:t>
      </w:r>
      <w:r>
        <w:rPr>
          <w:rFonts w:ascii="Times New Roman" w:eastAsia="宋体" w:hAnsi="Times New Roman" w:hint="eastAsia"/>
          <w:i/>
          <w:iCs/>
          <w:sz w:val="20"/>
          <w:szCs w:val="20"/>
        </w:rPr>
        <w:t>Spa</w:t>
      </w:r>
      <w:r>
        <w:rPr>
          <w:rFonts w:ascii="Times New Roman" w:eastAsia="宋体" w:hAnsi="Times New Roman" w:hint="eastAsia"/>
          <w:i/>
          <w:iCs/>
          <w:sz w:val="20"/>
          <w:szCs w:val="20"/>
        </w:rPr>
        <w:t>tialRelationInfo</w:t>
      </w:r>
      <w:r>
        <w:rPr>
          <w:rFonts w:ascii="Times New Roman" w:eastAsia="宋体" w:hAnsi="Times New Roman" w:hint="eastAsia"/>
          <w:sz w:val="20"/>
          <w:szCs w:val="20"/>
        </w:rPr>
        <w:t>.</w:t>
      </w:r>
    </w:p>
    <w:p w:rsidR="00AD0412" w:rsidRDefault="00D16E34">
      <w:pPr>
        <w:snapToGrid w:val="0"/>
        <w:spacing w:beforeLines="50" w:before="180" w:afterLines="50" w:after="180" w:line="240" w:lineRule="auto"/>
        <w:jc w:val="center"/>
      </w:pPr>
      <w:r>
        <w:object w:dxaOrig="3764" w:dyaOrig="2333">
          <v:shape id="_x0000_i1031" type="#_x0000_t75" style="width:188.1pt;height:116.55pt" o:ole="">
            <v:imagedata r:id="rId18" o:title=""/>
          </v:shape>
          <o:OLEObject Type="Embed" ProgID="Visio.Drawing.11" ShapeID="_x0000_i1031" DrawAspect="Content" ObjectID="_1615453031" r:id="rId19"/>
        </w:object>
      </w:r>
    </w:p>
    <w:p w:rsidR="00AD0412" w:rsidRDefault="00D16E34">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 Rel-15 MAC CE for PUCCH spatial relation inf</w:t>
      </w:r>
      <w:r>
        <w:rPr>
          <w:rFonts w:ascii="Times New Roman" w:eastAsia="宋体" w:hAnsi="Times New Roman"/>
          <w:sz w:val="20"/>
          <w:szCs w:val="20"/>
        </w:rPr>
        <w:t>o</w:t>
      </w:r>
      <w:r>
        <w:rPr>
          <w:rFonts w:ascii="Times New Roman" w:eastAsia="宋体" w:hAnsi="Times New Roman" w:hint="eastAsia"/>
          <w:sz w:val="20"/>
          <w:szCs w:val="20"/>
        </w:rPr>
        <w:t xml:space="preserve"> update.</w:t>
      </w:r>
    </w:p>
    <w:p w:rsidR="00AD0412" w:rsidRDefault="00D16E34">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Meanwhile, in Rel-15 PUCCH </w:t>
      </w:r>
      <w:r>
        <w:rPr>
          <w:rFonts w:ascii="Times New Roman" w:eastAsia="宋体" w:hAnsi="Times New Roman"/>
          <w:sz w:val="20"/>
          <w:szCs w:val="20"/>
        </w:rPr>
        <w:t>design</w:t>
      </w:r>
      <w:r>
        <w:rPr>
          <w:rFonts w:ascii="Times New Roman" w:eastAsia="宋体" w:hAnsi="Times New Roman" w:hint="eastAsia"/>
          <w:sz w:val="20"/>
          <w:szCs w:val="20"/>
        </w:rPr>
        <w:t xml:space="preserve">, up to four PUCCH resource sets are supported and each PUCCH resource set is associated with one range of UCI </w:t>
      </w:r>
      <w:r>
        <w:rPr>
          <w:rFonts w:ascii="Times New Roman" w:eastAsia="宋体" w:hAnsi="Times New Roman" w:hint="eastAsia"/>
          <w:sz w:val="20"/>
          <w:szCs w:val="20"/>
        </w:rPr>
        <w:t>payload size. In other words, different PUCCH resource sets are mainly to support different UCI payloads. So beam flexibility across different PUCCH resource sets seem unnecessary</w:t>
      </w:r>
      <w:r>
        <w:rPr>
          <w:rFonts w:ascii="Times New Roman" w:eastAsia="宋体" w:hAnsi="Times New Roman"/>
          <w:sz w:val="20"/>
          <w:szCs w:val="20"/>
        </w:rPr>
        <w:t xml:space="preserve"> in most of the cases</w:t>
      </w:r>
      <w:r>
        <w:rPr>
          <w:rFonts w:ascii="Times New Roman" w:eastAsia="宋体" w:hAnsi="Times New Roman" w:hint="eastAsia"/>
          <w:sz w:val="20"/>
          <w:szCs w:val="20"/>
        </w:rPr>
        <w:t xml:space="preserve">. Therefore, the current Rel-15 PUCCH design makes some </w:t>
      </w:r>
      <w:r>
        <w:rPr>
          <w:rFonts w:ascii="Times New Roman" w:eastAsia="宋体" w:hAnsi="Times New Roman" w:hint="eastAsia"/>
          <w:sz w:val="20"/>
          <w:szCs w:val="20"/>
        </w:rPr>
        <w:t xml:space="preserve">unnecessary MAC-CE signaling overhead since all resources across all PUCCH resource sets </w:t>
      </w:r>
      <w:r>
        <w:rPr>
          <w:rFonts w:ascii="Times New Roman" w:eastAsia="宋体" w:hAnsi="Times New Roman"/>
          <w:sz w:val="20"/>
          <w:szCs w:val="20"/>
        </w:rPr>
        <w:t>are</w:t>
      </w:r>
      <w:r>
        <w:rPr>
          <w:rFonts w:ascii="Times New Roman" w:eastAsia="宋体" w:hAnsi="Times New Roman" w:hint="eastAsia"/>
          <w:sz w:val="20"/>
          <w:szCs w:val="20"/>
        </w:rPr>
        <w:t xml:space="preserve"> updated</w:t>
      </w:r>
      <w:r>
        <w:rPr>
          <w:rFonts w:ascii="Times New Roman" w:eastAsia="宋体" w:hAnsi="Times New Roman"/>
          <w:sz w:val="20"/>
          <w:szCs w:val="20"/>
        </w:rPr>
        <w:t xml:space="preserve"> separately</w:t>
      </w:r>
      <w:r>
        <w:rPr>
          <w:rFonts w:ascii="Times New Roman" w:eastAsia="宋体" w:hAnsi="Times New Roman" w:hint="eastAsia"/>
          <w:sz w:val="20"/>
          <w:szCs w:val="20"/>
        </w:rPr>
        <w:t>.</w:t>
      </w:r>
    </w:p>
    <w:p w:rsidR="00AD0412" w:rsidRDefault="00D16E34">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addition, multiple PUCCH resources in one PUCCH set are used to provide some other flexibility besides </w:t>
      </w:r>
      <w:r>
        <w:rPr>
          <w:rFonts w:ascii="Times New Roman" w:eastAsia="宋体" w:hAnsi="Times New Roman" w:hint="eastAsia"/>
          <w:i/>
          <w:iCs/>
          <w:sz w:val="20"/>
          <w:szCs w:val="20"/>
        </w:rPr>
        <w:t>SpatialRelationInfo</w:t>
      </w:r>
      <w:r>
        <w:rPr>
          <w:rFonts w:ascii="Times New Roman" w:eastAsia="宋体" w:hAnsi="Times New Roman" w:hint="eastAsia"/>
          <w:sz w:val="20"/>
          <w:szCs w:val="20"/>
        </w:rPr>
        <w:t xml:space="preserve">, such as PUCCH format, time domain, frequency domain, code rate, frequency hopping and beam. So the same </w:t>
      </w:r>
      <w:r>
        <w:rPr>
          <w:rFonts w:ascii="Times New Roman" w:eastAsia="宋体" w:hAnsi="Times New Roman" w:hint="eastAsia"/>
          <w:i/>
          <w:iCs/>
          <w:sz w:val="20"/>
          <w:szCs w:val="20"/>
        </w:rPr>
        <w:t xml:space="preserve">SpatialRelationInfo </w:t>
      </w:r>
      <w:r>
        <w:rPr>
          <w:rFonts w:ascii="Times New Roman" w:eastAsia="宋体" w:hAnsi="Times New Roman" w:hint="eastAsia"/>
          <w:sz w:val="20"/>
          <w:szCs w:val="20"/>
        </w:rPr>
        <w:t>can be shared for some PUCCH resources which share the same beam but have different PUCCH format, code rate, etc.</w:t>
      </w:r>
    </w:p>
    <w:p w:rsidR="00AD0412" w:rsidRDefault="00D16E34">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order to redu</w:t>
      </w:r>
      <w:r>
        <w:rPr>
          <w:rFonts w:ascii="Times New Roman" w:eastAsia="宋体" w:hAnsi="Times New Roman" w:hint="eastAsia"/>
          <w:sz w:val="20"/>
          <w:szCs w:val="20"/>
        </w:rPr>
        <w:t xml:space="preserve">ce the overhead of MAC CE signaling, the PUCCH resources can be divided into several groups, wherein each group share the same beam. Then MAC CE is used to update </w:t>
      </w:r>
      <w:r>
        <w:rPr>
          <w:rFonts w:ascii="Times New Roman" w:eastAsia="宋体" w:hAnsi="Times New Roman" w:hint="eastAsia"/>
          <w:i/>
          <w:iCs/>
          <w:sz w:val="20"/>
          <w:szCs w:val="20"/>
        </w:rPr>
        <w:t xml:space="preserve">SpatialRelationInfo </w:t>
      </w:r>
      <w:r>
        <w:rPr>
          <w:rFonts w:ascii="Times New Roman" w:eastAsia="宋体" w:hAnsi="Times New Roman" w:hint="eastAsia"/>
          <w:sz w:val="20"/>
          <w:szCs w:val="20"/>
        </w:rPr>
        <w:t xml:space="preserve">for each PUCCH resource group. In other words, for </w:t>
      </w:r>
      <w:r>
        <w:rPr>
          <w:rFonts w:ascii="Times New Roman" w:eastAsia="宋体" w:hAnsi="Times New Roman"/>
          <w:sz w:val="20"/>
          <w:szCs w:val="20"/>
        </w:rPr>
        <w:t>a</w:t>
      </w:r>
      <w:r>
        <w:rPr>
          <w:rFonts w:ascii="Times New Roman" w:eastAsia="宋体" w:hAnsi="Times New Roman" w:hint="eastAsia"/>
          <w:sz w:val="20"/>
          <w:szCs w:val="20"/>
        </w:rPr>
        <w:t xml:space="preserve"> beam, i.e. </w:t>
      </w:r>
      <w:r>
        <w:rPr>
          <w:rFonts w:ascii="Times New Roman" w:eastAsia="宋体" w:hAnsi="Times New Roman" w:hint="eastAsia"/>
          <w:i/>
          <w:iCs/>
          <w:sz w:val="20"/>
          <w:szCs w:val="20"/>
        </w:rPr>
        <w:t>SpatialRe</w:t>
      </w:r>
      <w:r>
        <w:rPr>
          <w:rFonts w:ascii="Times New Roman" w:eastAsia="宋体" w:hAnsi="Times New Roman" w:hint="eastAsia"/>
          <w:i/>
          <w:iCs/>
          <w:sz w:val="20"/>
          <w:szCs w:val="20"/>
        </w:rPr>
        <w:t>lationInfo</w:t>
      </w:r>
      <w:r>
        <w:rPr>
          <w:rFonts w:ascii="Times New Roman" w:eastAsia="宋体" w:hAnsi="Times New Roman" w:hint="eastAsia"/>
          <w:sz w:val="20"/>
          <w:szCs w:val="20"/>
        </w:rPr>
        <w:t xml:space="preserve"> is </w:t>
      </w:r>
      <w:r>
        <w:rPr>
          <w:rFonts w:ascii="Times New Roman" w:eastAsia="宋体" w:hAnsi="Times New Roman"/>
          <w:sz w:val="20"/>
          <w:szCs w:val="20"/>
        </w:rPr>
        <w:t>previously configured and</w:t>
      </w:r>
      <w:r>
        <w:rPr>
          <w:rFonts w:ascii="Times New Roman" w:eastAsia="宋体" w:hAnsi="Times New Roman" w:hint="eastAsia"/>
          <w:sz w:val="20"/>
          <w:szCs w:val="20"/>
        </w:rPr>
        <w:t xml:space="preserve"> used for one PUCCH resource group, MAC CE is used to update </w:t>
      </w:r>
      <w:r>
        <w:rPr>
          <w:rFonts w:ascii="Times New Roman" w:eastAsia="宋体" w:hAnsi="Times New Roman"/>
          <w:sz w:val="20"/>
          <w:szCs w:val="20"/>
        </w:rPr>
        <w:t>this</w:t>
      </w:r>
      <w:r>
        <w:rPr>
          <w:rFonts w:ascii="Times New Roman" w:eastAsia="宋体" w:hAnsi="Times New Roman" w:hint="eastAsia"/>
          <w:sz w:val="20"/>
          <w:szCs w:val="20"/>
        </w:rPr>
        <w:t xml:space="preserve"> old beam to </w:t>
      </w:r>
      <w:r>
        <w:rPr>
          <w:rFonts w:ascii="Times New Roman" w:eastAsia="宋体" w:hAnsi="Times New Roman"/>
          <w:sz w:val="20"/>
          <w:szCs w:val="20"/>
        </w:rPr>
        <w:t>a</w:t>
      </w:r>
      <w:r>
        <w:rPr>
          <w:rFonts w:ascii="Times New Roman" w:eastAsia="宋体" w:hAnsi="Times New Roman" w:hint="eastAsia"/>
          <w:sz w:val="20"/>
          <w:szCs w:val="20"/>
        </w:rPr>
        <w:t xml:space="preserve"> new beam. Then the new beam will be used for all PUCCH resources in the group associated with the old beam as shown in Figure 3</w:t>
      </w:r>
      <w:r>
        <w:rPr>
          <w:rFonts w:ascii="Times New Roman" w:eastAsia="宋体" w:hAnsi="Times New Roman" w:hint="eastAsia"/>
          <w:sz w:val="20"/>
          <w:szCs w:val="20"/>
        </w:rPr>
        <w:t xml:space="preserve">. </w:t>
      </w:r>
    </w:p>
    <w:p w:rsidR="00AD0412" w:rsidRDefault="00D16E34">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Further</w:t>
      </w:r>
      <w:r>
        <w:rPr>
          <w:rFonts w:ascii="Times New Roman" w:eastAsia="宋体" w:hAnsi="Times New Roman"/>
          <w:sz w:val="20"/>
          <w:szCs w:val="20"/>
        </w:rPr>
        <w:t xml:space="preserve"> the </w:t>
      </w:r>
      <w:r>
        <w:rPr>
          <w:rFonts w:ascii="Times New Roman" w:eastAsia="宋体" w:hAnsi="Times New Roman" w:hint="eastAsia"/>
          <w:i/>
          <w:iCs/>
          <w:sz w:val="20"/>
          <w:szCs w:val="20"/>
        </w:rPr>
        <w:t>SpatialRelationInfo</w:t>
      </w:r>
      <w:r>
        <w:rPr>
          <w:rFonts w:ascii="Times New Roman" w:eastAsia="宋体" w:hAnsi="Times New Roman" w:hint="eastAsia"/>
          <w:i/>
          <w:iCs/>
          <w:sz w:val="20"/>
          <w:szCs w:val="20"/>
        </w:rPr>
        <w:t xml:space="preserve"> </w:t>
      </w:r>
      <w:r w:rsidRPr="00FB63F7">
        <w:rPr>
          <w:rFonts w:ascii="Times New Roman" w:eastAsia="宋体" w:hAnsi="Times New Roman"/>
          <w:sz w:val="20"/>
          <w:szCs w:val="20"/>
        </w:rPr>
        <w:t xml:space="preserve">for </w:t>
      </w:r>
      <w:r w:rsidRPr="00FB63F7">
        <w:rPr>
          <w:rFonts w:ascii="Times New Roman" w:eastAsia="宋体" w:hAnsi="Times New Roman"/>
          <w:sz w:val="20"/>
          <w:szCs w:val="20"/>
        </w:rPr>
        <w:t>the</w:t>
      </w:r>
      <w:r w:rsidRPr="00FB63F7">
        <w:rPr>
          <w:rFonts w:ascii="Times New Roman" w:eastAsia="宋体" w:hAnsi="Times New Roman"/>
          <w:sz w:val="20"/>
          <w:szCs w:val="20"/>
        </w:rPr>
        <w:t xml:space="preserve"> PUCCH group can be </w:t>
      </w:r>
      <w:r w:rsidRPr="00FB63F7">
        <w:rPr>
          <w:rFonts w:ascii="Times New Roman" w:eastAsia="宋体" w:hAnsi="Times New Roman"/>
          <w:sz w:val="20"/>
          <w:szCs w:val="20"/>
        </w:rPr>
        <w:t xml:space="preserve">informed </w:t>
      </w:r>
      <w:r w:rsidRPr="00FB63F7">
        <w:rPr>
          <w:rFonts w:ascii="Times New Roman" w:eastAsia="宋体" w:hAnsi="Times New Roman"/>
          <w:sz w:val="20"/>
          <w:szCs w:val="20"/>
        </w:rPr>
        <w:t>direct</w:t>
      </w:r>
      <w:r w:rsidR="00F65A13">
        <w:rPr>
          <w:rFonts w:ascii="Times New Roman" w:eastAsia="宋体" w:hAnsi="Times New Roman"/>
          <w:sz w:val="20"/>
          <w:szCs w:val="20"/>
        </w:rPr>
        <w:t>ly</w:t>
      </w:r>
      <w:r w:rsidRPr="00FB63F7">
        <w:rPr>
          <w:rFonts w:ascii="Times New Roman" w:eastAsia="宋体" w:hAnsi="Times New Roman"/>
          <w:sz w:val="20"/>
          <w:szCs w:val="20"/>
        </w:rPr>
        <w:t xml:space="preserve"> </w:t>
      </w:r>
      <w:r w:rsidRPr="00FB63F7">
        <w:rPr>
          <w:rFonts w:ascii="Times New Roman" w:eastAsia="宋体" w:hAnsi="Times New Roman"/>
          <w:sz w:val="20"/>
          <w:szCs w:val="20"/>
        </w:rPr>
        <w:t xml:space="preserve">by </w:t>
      </w:r>
      <w:r w:rsidRPr="00FB63F7">
        <w:rPr>
          <w:rFonts w:ascii="Times New Roman" w:eastAsia="宋体" w:hAnsi="Times New Roman"/>
          <w:sz w:val="20"/>
          <w:szCs w:val="20"/>
        </w:rPr>
        <w:t>RRC</w:t>
      </w:r>
      <w:r w:rsidRPr="00FB63F7">
        <w:rPr>
          <w:rFonts w:ascii="Times New Roman" w:eastAsia="宋体" w:hAnsi="Times New Roman"/>
          <w:sz w:val="20"/>
          <w:szCs w:val="20"/>
        </w:rPr>
        <w:t xml:space="preserve"> without MAC-CE</w:t>
      </w:r>
      <w:r w:rsidRPr="00FB63F7">
        <w:rPr>
          <w:rFonts w:ascii="Times New Roman" w:eastAsia="宋体" w:hAnsi="Times New Roman"/>
          <w:sz w:val="20"/>
          <w:szCs w:val="20"/>
        </w:rPr>
        <w:t xml:space="preserve">. Then </w:t>
      </w:r>
      <w:r w:rsidRPr="00FB63F7">
        <w:rPr>
          <w:rFonts w:ascii="Times New Roman" w:eastAsia="宋体" w:hAnsi="Times New Roman"/>
          <w:sz w:val="20"/>
          <w:szCs w:val="20"/>
        </w:rPr>
        <w:t>the</w:t>
      </w:r>
      <w:r>
        <w:rPr>
          <w:rFonts w:ascii="Times New Roman" w:eastAsia="宋体" w:hAnsi="Times New Roman" w:hint="eastAsia"/>
          <w:sz w:val="20"/>
          <w:szCs w:val="20"/>
        </w:rPr>
        <w:t xml:space="preserve"> </w:t>
      </w:r>
      <w:r w:rsidRPr="00FB63F7">
        <w:rPr>
          <w:rFonts w:ascii="Times New Roman" w:eastAsia="宋体" w:hAnsi="Times New Roman"/>
          <w:sz w:val="20"/>
          <w:szCs w:val="20"/>
        </w:rPr>
        <w:t xml:space="preserve">MAC-CE </w:t>
      </w:r>
      <w:r w:rsidR="00F65A13">
        <w:rPr>
          <w:rFonts w:ascii="Times New Roman" w:eastAsia="宋体" w:hAnsi="Times New Roman"/>
          <w:sz w:val="20"/>
          <w:szCs w:val="20"/>
        </w:rPr>
        <w:t>update on</w:t>
      </w:r>
      <w:r w:rsidRPr="00FB63F7">
        <w:rPr>
          <w:rFonts w:ascii="Times New Roman" w:eastAsia="宋体" w:hAnsi="Times New Roman"/>
          <w:sz w:val="20"/>
          <w:szCs w:val="20"/>
        </w:rPr>
        <w:t xml:space="preserve"> </w:t>
      </w:r>
      <w:r>
        <w:rPr>
          <w:rFonts w:ascii="Times New Roman" w:eastAsia="宋体" w:hAnsi="Times New Roman" w:hint="eastAsia"/>
          <w:i/>
          <w:iCs/>
          <w:sz w:val="20"/>
          <w:szCs w:val="20"/>
        </w:rPr>
        <w:t>SpatialRelationInfo</w:t>
      </w:r>
      <w:r>
        <w:rPr>
          <w:rFonts w:ascii="Times New Roman" w:eastAsia="宋体" w:hAnsi="Times New Roman" w:hint="eastAsia"/>
          <w:i/>
          <w:iCs/>
          <w:sz w:val="20"/>
          <w:szCs w:val="20"/>
        </w:rPr>
        <w:t xml:space="preserve"> </w:t>
      </w:r>
      <w:r w:rsidRPr="00FB63F7">
        <w:rPr>
          <w:rFonts w:ascii="Times New Roman" w:eastAsia="宋体" w:hAnsi="Times New Roman"/>
          <w:sz w:val="20"/>
          <w:szCs w:val="20"/>
        </w:rPr>
        <w:t>for the PUCCH group</w:t>
      </w:r>
      <w:r w:rsidRPr="00FB63F7">
        <w:rPr>
          <w:rFonts w:ascii="Times New Roman" w:eastAsia="宋体" w:hAnsi="Times New Roman"/>
          <w:sz w:val="20"/>
          <w:szCs w:val="20"/>
        </w:rPr>
        <w:t xml:space="preserve"> </w:t>
      </w:r>
      <w:r w:rsidRPr="00FB63F7">
        <w:rPr>
          <w:rFonts w:ascii="Times New Roman" w:eastAsia="宋体" w:hAnsi="Times New Roman"/>
          <w:sz w:val="20"/>
          <w:szCs w:val="20"/>
        </w:rPr>
        <w:t xml:space="preserve">is transmitted </w:t>
      </w:r>
      <w:r w:rsidRPr="00FB63F7">
        <w:rPr>
          <w:rFonts w:ascii="Times New Roman" w:eastAsia="宋体" w:hAnsi="Times New Roman"/>
          <w:sz w:val="20"/>
          <w:szCs w:val="20"/>
        </w:rPr>
        <w:t>depending on the requirements.</w:t>
      </w:r>
      <w:r w:rsidR="00F65A13">
        <w:rPr>
          <w:rFonts w:ascii="Times New Roman" w:eastAsia="宋体" w:hAnsi="Times New Roman"/>
          <w:sz w:val="20"/>
          <w:szCs w:val="20"/>
        </w:rPr>
        <w:t xml:space="preserve"> </w:t>
      </w:r>
      <w:r w:rsidRPr="00FB63F7">
        <w:rPr>
          <w:rFonts w:ascii="Times New Roman" w:eastAsia="宋体" w:hAnsi="Times New Roman"/>
          <w:sz w:val="20"/>
          <w:szCs w:val="20"/>
        </w:rPr>
        <w:t>The</w:t>
      </w:r>
      <w:r w:rsidR="00F65A13">
        <w:rPr>
          <w:rFonts w:ascii="Times New Roman" w:eastAsia="宋体" w:hAnsi="Times New Roman"/>
          <w:sz w:val="20"/>
          <w:szCs w:val="20"/>
        </w:rPr>
        <w:t xml:space="preserve"> </w:t>
      </w:r>
      <w:r w:rsidR="00F65A13" w:rsidRPr="00D50342">
        <w:rPr>
          <w:rFonts w:ascii="Times New Roman" w:eastAsia="宋体" w:hAnsi="Times New Roman"/>
          <w:sz w:val="20"/>
          <w:szCs w:val="20"/>
        </w:rPr>
        <w:t>SpatialRelationInfo</w:t>
      </w:r>
      <w:r w:rsidR="00F65A13">
        <w:rPr>
          <w:rFonts w:ascii="Times New Roman" w:eastAsia="宋体" w:hAnsi="Times New Roman"/>
          <w:sz w:val="20"/>
          <w:szCs w:val="20"/>
        </w:rPr>
        <w:t xml:space="preserve"> of the</w:t>
      </w:r>
      <w:r w:rsidRPr="00FB63F7">
        <w:rPr>
          <w:rFonts w:ascii="Times New Roman" w:eastAsia="宋体" w:hAnsi="Times New Roman"/>
          <w:sz w:val="20"/>
          <w:szCs w:val="20"/>
        </w:rPr>
        <w:t xml:space="preserve"> PUCCH group </w:t>
      </w:r>
      <w:r w:rsidRPr="00FB63F7">
        <w:rPr>
          <w:rFonts w:ascii="Times New Roman" w:eastAsia="宋体" w:hAnsi="Times New Roman"/>
          <w:sz w:val="20"/>
          <w:szCs w:val="20"/>
        </w:rPr>
        <w:t>can be changed by a Rel-15 MA</w:t>
      </w:r>
      <w:r w:rsidRPr="00FB63F7">
        <w:rPr>
          <w:rFonts w:ascii="Times New Roman" w:eastAsia="宋体" w:hAnsi="Times New Roman"/>
          <w:sz w:val="20"/>
          <w:szCs w:val="20"/>
        </w:rPr>
        <w:t>C-CE updat</w:t>
      </w:r>
      <w:r w:rsidR="00F65A13">
        <w:rPr>
          <w:rFonts w:ascii="Times New Roman" w:eastAsia="宋体" w:hAnsi="Times New Roman"/>
          <w:sz w:val="20"/>
          <w:szCs w:val="20"/>
        </w:rPr>
        <w:t>e</w:t>
      </w:r>
      <w:r w:rsidRPr="00FB63F7">
        <w:rPr>
          <w:rFonts w:ascii="Times New Roman" w:eastAsia="宋体" w:hAnsi="Times New Roman"/>
          <w:sz w:val="20"/>
          <w:szCs w:val="20"/>
        </w:rPr>
        <w:t xml:space="preserve"> </w:t>
      </w:r>
      <w:r w:rsidR="00F65A13">
        <w:rPr>
          <w:rFonts w:ascii="Times New Roman" w:eastAsia="宋体" w:hAnsi="Times New Roman"/>
          <w:sz w:val="20"/>
          <w:szCs w:val="20"/>
        </w:rPr>
        <w:t xml:space="preserve">on </w:t>
      </w:r>
      <w:r w:rsidRPr="00FB63F7">
        <w:rPr>
          <w:rFonts w:ascii="Times New Roman" w:eastAsia="宋体" w:hAnsi="Times New Roman"/>
          <w:sz w:val="20"/>
          <w:szCs w:val="20"/>
        </w:rPr>
        <w:t xml:space="preserve">SpatialRelationInfo for </w:t>
      </w:r>
      <w:r w:rsidRPr="00FB63F7">
        <w:rPr>
          <w:rFonts w:ascii="Times New Roman" w:eastAsia="宋体" w:hAnsi="Times New Roman"/>
          <w:sz w:val="20"/>
          <w:szCs w:val="20"/>
        </w:rPr>
        <w:t>a</w:t>
      </w:r>
      <w:r w:rsidRPr="00FB63F7">
        <w:rPr>
          <w:rFonts w:ascii="Times New Roman" w:eastAsia="宋体" w:hAnsi="Times New Roman"/>
          <w:sz w:val="20"/>
          <w:szCs w:val="20"/>
        </w:rPr>
        <w:t xml:space="preserve"> PUCCH </w:t>
      </w:r>
      <w:r w:rsidRPr="00FB63F7">
        <w:rPr>
          <w:rFonts w:ascii="Times New Roman" w:eastAsia="宋体" w:hAnsi="Times New Roman"/>
          <w:sz w:val="20"/>
          <w:szCs w:val="20"/>
        </w:rPr>
        <w:t xml:space="preserve">resource. </w:t>
      </w:r>
      <w:r w:rsidR="00F65A13">
        <w:rPr>
          <w:rFonts w:ascii="Times New Roman" w:eastAsia="宋体" w:hAnsi="Times New Roman"/>
          <w:sz w:val="20"/>
          <w:szCs w:val="20"/>
        </w:rPr>
        <w:t>It</w:t>
      </w:r>
      <w:r w:rsidRPr="00FB63F7">
        <w:rPr>
          <w:rFonts w:ascii="Times New Roman" w:eastAsia="宋体" w:hAnsi="Times New Roman"/>
          <w:sz w:val="20"/>
          <w:szCs w:val="20"/>
        </w:rPr>
        <w:t xml:space="preserve"> also can be changed using </w:t>
      </w:r>
      <w:r w:rsidRPr="00FB63F7">
        <w:rPr>
          <w:rFonts w:ascii="Times New Roman" w:eastAsia="宋体" w:hAnsi="Times New Roman"/>
          <w:sz w:val="20"/>
          <w:szCs w:val="20"/>
        </w:rPr>
        <w:t xml:space="preserve">RRC. </w:t>
      </w:r>
    </w:p>
    <w:p w:rsidR="00AD0412" w:rsidRDefault="00D16E34">
      <w:pPr>
        <w:snapToGrid w:val="0"/>
        <w:spacing w:after="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6</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The PUCCH resources can be grouped based on</w:t>
      </w:r>
      <w:r>
        <w:rPr>
          <w:rFonts w:ascii="Times New Roman" w:eastAsia="宋体" w:hAnsi="Times New Roman"/>
          <w:i/>
          <w:iCs/>
          <w:sz w:val="20"/>
          <w:szCs w:val="20"/>
        </w:rPr>
        <w:t xml:space="preserve"> the same </w:t>
      </w:r>
      <w:r>
        <w:rPr>
          <w:rFonts w:ascii="Times New Roman" w:eastAsia="宋体" w:hAnsi="Times New Roman" w:hint="eastAsia"/>
          <w:i/>
          <w:iCs/>
          <w:sz w:val="20"/>
          <w:szCs w:val="20"/>
        </w:rPr>
        <w:t>SpatialRelationInfo</w:t>
      </w:r>
      <w:r>
        <w:rPr>
          <w:rFonts w:ascii="Times New Roman" w:eastAsia="宋体" w:hAnsi="Times New Roman"/>
          <w:i/>
          <w:iCs/>
          <w:sz w:val="20"/>
          <w:szCs w:val="20"/>
        </w:rPr>
        <w:t>.</w:t>
      </w:r>
    </w:p>
    <w:p w:rsidR="00AD0412" w:rsidRDefault="00D16E34">
      <w:pPr>
        <w:pStyle w:val="31"/>
        <w:numPr>
          <w:ilvl w:val="0"/>
          <w:numId w:val="2"/>
        </w:numPr>
        <w:snapToGrid w:val="0"/>
        <w:spacing w:after="180" w:line="240" w:lineRule="auto"/>
        <w:ind w:firstLineChars="0"/>
        <w:jc w:val="both"/>
        <w:rPr>
          <w:rFonts w:ascii="Times New Roman" w:eastAsia="宋体" w:hAnsi="Times New Roman"/>
          <w:b/>
          <w:bCs/>
          <w:i/>
          <w:iCs/>
          <w:sz w:val="20"/>
          <w:szCs w:val="20"/>
        </w:rPr>
      </w:pPr>
      <w:r>
        <w:rPr>
          <w:rFonts w:ascii="Times New Roman" w:eastAsia="宋体" w:hAnsi="Times New Roman"/>
          <w:i/>
          <w:iCs/>
          <w:sz w:val="20"/>
          <w:szCs w:val="20"/>
        </w:rPr>
        <w:t xml:space="preserve">To perform beam update simultaneously for all PUCCH resources in the same group. MAC-CE signaling is introduced to activate the same new </w:t>
      </w:r>
      <w:r>
        <w:rPr>
          <w:rFonts w:ascii="Times New Roman" w:eastAsia="宋体" w:hAnsi="Times New Roman" w:hint="eastAsia"/>
          <w:i/>
          <w:iCs/>
          <w:sz w:val="20"/>
          <w:szCs w:val="20"/>
        </w:rPr>
        <w:t>SpatialRelationInfo</w:t>
      </w:r>
      <w:r>
        <w:rPr>
          <w:rFonts w:ascii="Times New Roman" w:eastAsia="宋体" w:hAnsi="Times New Roman"/>
          <w:i/>
          <w:iCs/>
          <w:sz w:val="20"/>
          <w:szCs w:val="20"/>
        </w:rPr>
        <w:t xml:space="preserve"> per group basis. </w:t>
      </w:r>
      <w:r>
        <w:rPr>
          <w:rFonts w:ascii="Times New Roman" w:eastAsia="宋体" w:hAnsi="Times New Roman"/>
          <w:b/>
          <w:bCs/>
          <w:i/>
          <w:iCs/>
          <w:sz w:val="20"/>
          <w:szCs w:val="20"/>
        </w:rPr>
        <w:t xml:space="preserve"> </w:t>
      </w:r>
    </w:p>
    <w:p w:rsidR="00AD0412" w:rsidRDefault="00AD0412">
      <w:pPr>
        <w:snapToGrid w:val="0"/>
        <w:spacing w:beforeLines="50" w:before="180" w:afterLines="50" w:after="180" w:line="240" w:lineRule="auto"/>
        <w:jc w:val="both"/>
        <w:rPr>
          <w:rFonts w:ascii="Times New Roman" w:eastAsia="宋体" w:hAnsi="Times New Roman"/>
          <w:sz w:val="20"/>
          <w:szCs w:val="20"/>
        </w:rPr>
      </w:pPr>
    </w:p>
    <w:p w:rsidR="00AD0412" w:rsidRDefault="00D16E34">
      <w:pPr>
        <w:snapToGrid w:val="0"/>
        <w:spacing w:beforeLines="50" w:before="180" w:afterLines="50" w:after="180" w:line="240" w:lineRule="auto"/>
        <w:jc w:val="center"/>
        <w:rPr>
          <w:rFonts w:ascii="Times New Roman" w:eastAsia="宋体" w:hAnsi="Times New Roman"/>
          <w:sz w:val="20"/>
          <w:szCs w:val="20"/>
        </w:rPr>
      </w:pPr>
      <w:r>
        <w:object w:dxaOrig="4402" w:dyaOrig="2552">
          <v:shape id="_x0000_i1032" type="#_x0000_t75" style="width:220.15pt;height:127.75pt" o:ole="">
            <v:imagedata r:id="rId20" o:title=""/>
          </v:shape>
          <o:OLEObject Type="Embed" ProgID="Visio.Drawing.11" ShapeID="_x0000_i1032" DrawAspect="Content" ObjectID="_1615453032" r:id="rId21"/>
        </w:object>
      </w:r>
    </w:p>
    <w:p w:rsidR="00AD0412" w:rsidRDefault="00D16E34">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Figure 3: </w:t>
      </w:r>
      <w:r>
        <w:rPr>
          <w:rFonts w:ascii="Times New Roman" w:eastAsia="宋体" w:hAnsi="Times New Roman"/>
          <w:sz w:val="20"/>
          <w:szCs w:val="20"/>
        </w:rPr>
        <w:t xml:space="preserve">MAC-CE signaling of activating a new beam for </w:t>
      </w:r>
      <w:r>
        <w:rPr>
          <w:rFonts w:ascii="Times New Roman" w:eastAsia="宋体" w:hAnsi="Times New Roman" w:hint="eastAsia"/>
          <w:sz w:val="20"/>
          <w:szCs w:val="20"/>
        </w:rPr>
        <w:t>replac</w:t>
      </w:r>
      <w:r>
        <w:rPr>
          <w:rFonts w:ascii="Times New Roman" w:eastAsia="宋体" w:hAnsi="Times New Roman"/>
          <w:sz w:val="20"/>
          <w:szCs w:val="20"/>
        </w:rPr>
        <w:t>ing</w:t>
      </w:r>
      <w:r>
        <w:rPr>
          <w:rFonts w:ascii="Times New Roman" w:eastAsia="宋体" w:hAnsi="Times New Roman" w:hint="eastAsia"/>
          <w:sz w:val="20"/>
          <w:szCs w:val="20"/>
        </w:rPr>
        <w:t xml:space="preserve"> an old beam for </w:t>
      </w:r>
      <w:r>
        <w:rPr>
          <w:rFonts w:ascii="Times New Roman" w:eastAsia="宋体" w:hAnsi="Times New Roman"/>
          <w:sz w:val="20"/>
          <w:szCs w:val="20"/>
        </w:rPr>
        <w:t>a</w:t>
      </w:r>
      <w:r>
        <w:rPr>
          <w:rFonts w:ascii="Times New Roman" w:eastAsia="宋体" w:hAnsi="Times New Roman" w:hint="eastAsia"/>
          <w:sz w:val="20"/>
          <w:szCs w:val="20"/>
        </w:rPr>
        <w:t xml:space="preserve"> PUCCH resource group </w:t>
      </w:r>
      <w:r>
        <w:rPr>
          <w:rFonts w:ascii="Times New Roman" w:eastAsia="宋体" w:hAnsi="Times New Roman" w:hint="eastAsia"/>
          <w:i/>
          <w:iCs/>
          <w:sz w:val="20"/>
          <w:szCs w:val="20"/>
        </w:rPr>
        <w:t xml:space="preserve"> </w:t>
      </w:r>
    </w:p>
    <w:p w:rsidR="00AD0412" w:rsidRDefault="00D16E34">
      <w:pPr>
        <w:pStyle w:val="1"/>
        <w:snapToGrid w:val="0"/>
        <w:spacing w:beforeLines="50" w:before="180" w:afterLines="50" w:after="180"/>
        <w:ind w:left="431" w:hanging="431"/>
        <w:rPr>
          <w:sz w:val="28"/>
          <w:lang w:val="en-US"/>
        </w:rPr>
      </w:pPr>
      <w:r>
        <w:rPr>
          <w:sz w:val="28"/>
          <w:lang w:val="en-US"/>
        </w:rPr>
        <w:t>Conclusions</w:t>
      </w:r>
    </w:p>
    <w:p w:rsidR="00AD0412" w:rsidRDefault="00D16E34">
      <w:pPr>
        <w:snapToGrid w:val="0"/>
        <w:spacing w:beforeLines="50" w:before="180" w:afterLines="50" w:after="180" w:line="240" w:lineRule="auto"/>
        <w:jc w:val="both"/>
        <w:rPr>
          <w:rFonts w:ascii="Times New Roman" w:hAnsi="Times New Roman"/>
          <w:sz w:val="20"/>
          <w:szCs w:val="20"/>
        </w:rPr>
      </w:pPr>
      <w:bookmarkStart w:id="7" w:name="OLE_LINK10"/>
      <w:bookmarkStart w:id="8" w:name="OLE_LINK11"/>
      <w:r>
        <w:rPr>
          <w:rFonts w:ascii="Times New Roman" w:hAnsi="Times New Roman"/>
          <w:sz w:val="20"/>
          <w:szCs w:val="20"/>
          <w:lang w:val="en-GB"/>
        </w:rPr>
        <w:t xml:space="preserve">In this contribution, </w:t>
      </w:r>
      <w:r>
        <w:rPr>
          <w:rFonts w:ascii="Times New Roman" w:hAnsi="Times New Roman" w:hint="eastAsia"/>
          <w:sz w:val="20"/>
          <w:szCs w:val="20"/>
        </w:rPr>
        <w:t>we provide our views for the latency and overh</w:t>
      </w:r>
      <w:r>
        <w:rPr>
          <w:rFonts w:ascii="Times New Roman" w:hAnsi="Times New Roman" w:hint="eastAsia"/>
          <w:sz w:val="20"/>
          <w:szCs w:val="20"/>
        </w:rPr>
        <w:t>ead reduction</w:t>
      </w:r>
      <w:r>
        <w:rPr>
          <w:rFonts w:hint="eastAsia"/>
          <w:i/>
          <w:iCs/>
        </w:rPr>
        <w:t xml:space="preserve">. </w:t>
      </w:r>
      <w:r>
        <w:rPr>
          <w:rFonts w:ascii="Times New Roman" w:hAnsi="Times New Roman" w:hint="eastAsia"/>
          <w:sz w:val="20"/>
          <w:szCs w:val="20"/>
        </w:rPr>
        <w:t xml:space="preserve">There are following proposals: </w:t>
      </w:r>
    </w:p>
    <w:p w:rsidR="00AD0412" w:rsidRDefault="00D16E34">
      <w:pPr>
        <w:snapToGrid w:val="0"/>
        <w:spacing w:beforeLines="50" w:before="180" w:afterLines="50" w:after="180" w:line="240" w:lineRule="auto"/>
        <w:ind w:left="1004" w:hangingChars="500" w:hanging="1004"/>
        <w:rPr>
          <w:rFonts w:ascii="Times New Roman" w:eastAsia="宋体" w:hAnsi="Times New Roman"/>
          <w:i/>
          <w:sz w:val="20"/>
          <w:szCs w:val="20"/>
        </w:rPr>
      </w:pPr>
      <w:r>
        <w:rPr>
          <w:rFonts w:ascii="Times New Roman" w:eastAsia="宋体" w:hAnsi="Times New Roman"/>
          <w:b/>
          <w:i/>
          <w:sz w:val="20"/>
          <w:szCs w:val="20"/>
        </w:rPr>
        <w:t xml:space="preserve">Proposal 1: </w:t>
      </w:r>
      <w:r>
        <w:rPr>
          <w:rFonts w:ascii="Times New Roman" w:eastAsia="宋体" w:hAnsi="Times New Roman"/>
          <w:i/>
          <w:sz w:val="20"/>
          <w:szCs w:val="20"/>
        </w:rPr>
        <w:t xml:space="preserve">Aperiodic beam measurement/reporting based on multiple resource sets should be considered for Rel-16 enhancement. </w:t>
      </w:r>
    </w:p>
    <w:p w:rsidR="00AD0412" w:rsidRDefault="00D16E34" w:rsidP="00FB63F7">
      <w:pPr>
        <w:snapToGrid w:val="0"/>
        <w:spacing w:beforeLines="50" w:before="180" w:afterLines="50" w:after="180" w:line="240" w:lineRule="auto"/>
        <w:jc w:val="both"/>
        <w:rPr>
          <w:rFonts w:ascii="Times New Roman" w:eastAsia="宋体" w:hAnsi="Times New Roman"/>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2</w:t>
      </w:r>
      <w:r>
        <w:rPr>
          <w:rFonts w:ascii="Times New Roman" w:eastAsia="宋体" w:hAnsi="Times New Roman"/>
          <w:b/>
          <w:i/>
          <w:sz w:val="20"/>
          <w:szCs w:val="20"/>
        </w:rPr>
        <w:t xml:space="preserve">: </w:t>
      </w:r>
      <w:r w:rsidR="006E11D0">
        <w:rPr>
          <w:rFonts w:ascii="Times New Roman" w:eastAsia="宋体" w:hAnsi="Times New Roman"/>
          <w:i/>
          <w:sz w:val="20"/>
          <w:szCs w:val="20"/>
        </w:rPr>
        <w:t>Once</w:t>
      </w:r>
      <w:r w:rsidR="006E11D0" w:rsidRPr="00D50342">
        <w:rPr>
          <w:rFonts w:ascii="Times New Roman" w:eastAsia="宋体" w:hAnsi="Times New Roman"/>
          <w:i/>
          <w:sz w:val="20"/>
          <w:szCs w:val="20"/>
        </w:rPr>
        <w:t xml:space="preserve"> beam failure is detected </w:t>
      </w:r>
      <w:r w:rsidR="006E11D0">
        <w:rPr>
          <w:rFonts w:ascii="Times New Roman" w:eastAsia="宋体" w:hAnsi="Times New Roman"/>
          <w:i/>
          <w:sz w:val="20"/>
          <w:szCs w:val="20"/>
        </w:rPr>
        <w:t xml:space="preserve">and BFR request is sent </w:t>
      </w:r>
      <w:r w:rsidR="006E11D0" w:rsidRPr="00D50342">
        <w:rPr>
          <w:rFonts w:ascii="Times New Roman" w:eastAsia="宋体" w:hAnsi="Times New Roman"/>
          <w:i/>
          <w:sz w:val="20"/>
          <w:szCs w:val="20"/>
        </w:rPr>
        <w:t xml:space="preserve">in one CC, the beam of the </w:t>
      </w:r>
      <w:r w:rsidR="006E11D0">
        <w:rPr>
          <w:rFonts w:ascii="Times New Roman" w:eastAsia="宋体" w:hAnsi="Times New Roman"/>
          <w:i/>
          <w:sz w:val="20"/>
          <w:szCs w:val="20"/>
        </w:rPr>
        <w:t xml:space="preserve">other </w:t>
      </w:r>
      <w:r w:rsidR="006E11D0" w:rsidRPr="00D50342">
        <w:rPr>
          <w:rFonts w:ascii="Times New Roman" w:eastAsia="宋体" w:hAnsi="Times New Roman"/>
          <w:i/>
          <w:sz w:val="20"/>
          <w:szCs w:val="20"/>
        </w:rPr>
        <w:t>CC</w:t>
      </w:r>
      <w:r w:rsidR="006E11D0">
        <w:rPr>
          <w:rFonts w:ascii="Times New Roman" w:eastAsia="宋体" w:hAnsi="Times New Roman"/>
          <w:i/>
          <w:sz w:val="20"/>
          <w:szCs w:val="20"/>
        </w:rPr>
        <w:t>s in the same</w:t>
      </w:r>
      <w:r w:rsidR="006E11D0" w:rsidRPr="00D50342">
        <w:rPr>
          <w:rFonts w:ascii="Times New Roman" w:eastAsia="宋体" w:hAnsi="Times New Roman"/>
          <w:i/>
          <w:sz w:val="20"/>
          <w:szCs w:val="20"/>
        </w:rPr>
        <w:t xml:space="preserve"> </w:t>
      </w:r>
      <w:r w:rsidR="006E11D0">
        <w:rPr>
          <w:rFonts w:ascii="Times New Roman" w:eastAsia="宋体" w:hAnsi="Times New Roman" w:hint="eastAsia"/>
          <w:i/>
          <w:sz w:val="20"/>
          <w:szCs w:val="20"/>
        </w:rPr>
        <w:t>CC</w:t>
      </w:r>
      <w:r w:rsidR="006E11D0">
        <w:rPr>
          <w:rFonts w:ascii="Times New Roman" w:eastAsia="宋体" w:hAnsi="Times New Roman"/>
          <w:i/>
          <w:sz w:val="20"/>
          <w:szCs w:val="20"/>
        </w:rPr>
        <w:t xml:space="preserve"> </w:t>
      </w:r>
      <w:r w:rsidR="006E11D0" w:rsidRPr="00D50342">
        <w:rPr>
          <w:rFonts w:ascii="Times New Roman" w:eastAsia="宋体" w:hAnsi="Times New Roman"/>
          <w:i/>
          <w:sz w:val="20"/>
          <w:szCs w:val="20"/>
        </w:rPr>
        <w:t xml:space="preserve">group can be </w:t>
      </w:r>
      <w:r w:rsidR="006E11D0">
        <w:rPr>
          <w:rFonts w:ascii="Times New Roman" w:eastAsia="宋体" w:hAnsi="Times New Roman"/>
          <w:i/>
          <w:sz w:val="20"/>
          <w:szCs w:val="20"/>
        </w:rPr>
        <w:t xml:space="preserve">also </w:t>
      </w:r>
      <w:r w:rsidR="006E11D0" w:rsidRPr="00D50342">
        <w:rPr>
          <w:rFonts w:ascii="Times New Roman" w:eastAsia="宋体" w:hAnsi="Times New Roman"/>
          <w:i/>
          <w:sz w:val="20"/>
          <w:szCs w:val="20"/>
        </w:rPr>
        <w:t>recovered automatically without RRC/MAC-CE signal</w:t>
      </w:r>
      <w:r w:rsidR="006E11D0">
        <w:rPr>
          <w:rFonts w:ascii="Times New Roman" w:eastAsia="宋体" w:hAnsi="Times New Roman" w:hint="eastAsia"/>
          <w:i/>
          <w:sz w:val="20"/>
          <w:szCs w:val="20"/>
        </w:rPr>
        <w:t>ing</w:t>
      </w:r>
      <w:r w:rsidR="006E11D0" w:rsidRPr="00D50342">
        <w:rPr>
          <w:rFonts w:ascii="Times New Roman" w:eastAsia="宋体" w:hAnsi="Times New Roman"/>
          <w:i/>
          <w:sz w:val="20"/>
          <w:szCs w:val="20"/>
        </w:rPr>
        <w:t xml:space="preserve"> to reduce latency and overhead</w:t>
      </w:r>
      <w:r w:rsidR="006E11D0">
        <w:rPr>
          <w:rFonts w:ascii="Times New Roman" w:eastAsia="宋体" w:hAnsi="Times New Roman" w:hint="eastAsia"/>
          <w:i/>
          <w:sz w:val="20"/>
          <w:szCs w:val="20"/>
        </w:rPr>
        <w:t>.</w:t>
      </w:r>
      <w:r w:rsidR="006E11D0">
        <w:rPr>
          <w:rFonts w:ascii="Times New Roman" w:eastAsia="宋体" w:hAnsi="Times New Roman"/>
          <w:i/>
          <w:sz w:val="20"/>
          <w:szCs w:val="20"/>
        </w:rPr>
        <w:t xml:space="preserve"> </w:t>
      </w:r>
      <w:r>
        <w:rPr>
          <w:rFonts w:ascii="Times New Roman" w:eastAsia="宋体" w:hAnsi="Times New Roman" w:hint="eastAsia"/>
          <w:i/>
          <w:sz w:val="20"/>
          <w:szCs w:val="20"/>
        </w:rPr>
        <w:t xml:space="preserve"> </w:t>
      </w:r>
    </w:p>
    <w:p w:rsidR="00AD0412" w:rsidRDefault="00D16E34">
      <w:pPr>
        <w:snapToGrid w:val="0"/>
        <w:spacing w:after="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3</w:t>
      </w:r>
      <w:r>
        <w:rPr>
          <w:rFonts w:ascii="Times New Roman" w:eastAsia="宋体" w:hAnsi="Times New Roman" w:hint="eastAsia"/>
          <w:b/>
          <w:bCs/>
          <w:i/>
          <w:iCs/>
          <w:sz w:val="20"/>
          <w:szCs w:val="20"/>
        </w:rPr>
        <w:t>:</w:t>
      </w:r>
      <w:r>
        <w:rPr>
          <w:rFonts w:ascii="Times New Roman" w:eastAsia="宋体" w:hAnsi="Times New Roman"/>
          <w:i/>
          <w:iCs/>
          <w:sz w:val="20"/>
          <w:szCs w:val="20"/>
        </w:rPr>
        <w:t xml:space="preserve"> </w:t>
      </w:r>
      <w:r>
        <w:rPr>
          <w:rFonts w:ascii="Times New Roman" w:eastAsia="宋体" w:hAnsi="Times New Roman"/>
          <w:i/>
          <w:iCs/>
          <w:sz w:val="20"/>
          <w:szCs w:val="20"/>
        </w:rPr>
        <w:t xml:space="preserve">To support the default PDSCH beam different from the beam of its associated </w:t>
      </w:r>
      <w:r>
        <w:rPr>
          <w:rFonts w:ascii="Times New Roman" w:eastAsia="宋体" w:hAnsi="Times New Roman"/>
          <w:i/>
          <w:iCs/>
          <w:sz w:val="20"/>
          <w:szCs w:val="20"/>
        </w:rPr>
        <w:t>CORESET, t</w:t>
      </w:r>
      <w:r>
        <w:rPr>
          <w:rFonts w:ascii="Times New Roman" w:eastAsia="宋体" w:hAnsi="Times New Roman" w:hint="eastAsia"/>
          <w:i/>
          <w:iCs/>
          <w:sz w:val="20"/>
          <w:szCs w:val="20"/>
        </w:rPr>
        <w:t xml:space="preserve">wo </w:t>
      </w:r>
      <w:r>
        <w:rPr>
          <w:rFonts w:ascii="Times New Roman" w:eastAsia="宋体" w:hAnsi="Times New Roman"/>
          <w:i/>
          <w:iCs/>
          <w:sz w:val="20"/>
          <w:szCs w:val="20"/>
        </w:rPr>
        <w:t xml:space="preserve">TCI states </w:t>
      </w:r>
      <w:r>
        <w:rPr>
          <w:rFonts w:ascii="Times New Roman" w:eastAsia="宋体" w:hAnsi="Times New Roman" w:hint="eastAsia"/>
          <w:i/>
          <w:iCs/>
          <w:sz w:val="20"/>
          <w:szCs w:val="20"/>
        </w:rPr>
        <w:t xml:space="preserve">can be configured for </w:t>
      </w:r>
      <w:r>
        <w:rPr>
          <w:rFonts w:ascii="Times New Roman" w:eastAsia="宋体" w:hAnsi="Times New Roman"/>
          <w:i/>
          <w:iCs/>
          <w:sz w:val="20"/>
          <w:szCs w:val="20"/>
        </w:rPr>
        <w:t>a</w:t>
      </w:r>
      <w:r>
        <w:rPr>
          <w:rFonts w:ascii="Times New Roman" w:eastAsia="宋体" w:hAnsi="Times New Roman" w:hint="eastAsia"/>
          <w:i/>
          <w:iCs/>
          <w:sz w:val="20"/>
          <w:szCs w:val="20"/>
        </w:rPr>
        <w:t xml:space="preserve"> CORESET. </w:t>
      </w:r>
    </w:p>
    <w:p w:rsidR="00AD0412" w:rsidRDefault="00D16E34">
      <w:pPr>
        <w:pStyle w:val="31"/>
        <w:numPr>
          <w:ilvl w:val="0"/>
          <w:numId w:val="2"/>
        </w:numPr>
        <w:snapToGrid w:val="0"/>
        <w:spacing w:after="0" w:line="240" w:lineRule="auto"/>
        <w:ind w:firstLineChars="0"/>
        <w:rPr>
          <w:rFonts w:ascii="Times New Roman" w:eastAsia="宋体" w:hAnsi="Times New Roman"/>
          <w:i/>
          <w:iCs/>
          <w:sz w:val="20"/>
          <w:szCs w:val="20"/>
        </w:rPr>
      </w:pPr>
      <w:r>
        <w:rPr>
          <w:rFonts w:ascii="Times New Roman" w:eastAsia="宋体" w:hAnsi="Times New Roman"/>
          <w:i/>
          <w:iCs/>
          <w:sz w:val="20"/>
          <w:szCs w:val="20"/>
        </w:rPr>
        <w:t>The first TCI is used for QCL indication for PDCCH reception in the CORESET</w:t>
      </w:r>
    </w:p>
    <w:p w:rsidR="00AD0412" w:rsidRDefault="00D16E34">
      <w:pPr>
        <w:pStyle w:val="31"/>
        <w:numPr>
          <w:ilvl w:val="0"/>
          <w:numId w:val="2"/>
        </w:numPr>
        <w:snapToGrid w:val="0"/>
        <w:spacing w:after="0" w:line="240" w:lineRule="auto"/>
        <w:ind w:firstLineChars="0"/>
      </w:pPr>
      <w:r>
        <w:rPr>
          <w:rFonts w:ascii="Times New Roman" w:eastAsia="宋体" w:hAnsi="Times New Roman"/>
          <w:i/>
          <w:iCs/>
          <w:sz w:val="20"/>
          <w:szCs w:val="20"/>
        </w:rPr>
        <w:t>The second TCI is used for QCL indication for PDSCH scheduled by DCI format 1_0 or with scheduling offset &lt; threshold</w:t>
      </w:r>
      <w:r>
        <w:rPr>
          <w:rFonts w:ascii="Times New Roman" w:eastAsia="宋体" w:hAnsi="Times New Roman" w:hint="eastAsia"/>
          <w:i/>
          <w:iCs/>
          <w:sz w:val="20"/>
          <w:szCs w:val="20"/>
        </w:rPr>
        <w:t>.</w:t>
      </w:r>
    </w:p>
    <w:p w:rsidR="00AD0412" w:rsidRDefault="00D16E34">
      <w:pPr>
        <w:snapToGrid w:val="0"/>
        <w:spacing w:beforeLines="50" w:before="180" w:after="0" w:line="240" w:lineRule="auto"/>
        <w:ind w:left="1004" w:hangingChars="500" w:hanging="1004"/>
        <w:jc w:val="both"/>
        <w:rPr>
          <w:rFonts w:ascii="Times New Roman" w:eastAsia="宋体" w:hAnsi="Times New Roman"/>
          <w:i/>
          <w:iCs/>
          <w:sz w:val="20"/>
          <w:szCs w:val="20"/>
        </w:rPr>
      </w:pPr>
      <w:r>
        <w:rPr>
          <w:rFonts w:ascii="Times New Roman" w:eastAsia="宋体" w:hAnsi="Times New Roman" w:hint="eastAsia"/>
          <w:b/>
          <w:bCs/>
          <w:i/>
          <w:iCs/>
          <w:sz w:val="20"/>
          <w:szCs w:val="20"/>
        </w:rPr>
        <w:t>Pro</w:t>
      </w:r>
      <w:r>
        <w:rPr>
          <w:rFonts w:ascii="Times New Roman" w:eastAsia="宋体" w:hAnsi="Times New Roman" w:hint="eastAsia"/>
          <w:b/>
          <w:bCs/>
          <w:i/>
          <w:iCs/>
          <w:sz w:val="20"/>
          <w:szCs w:val="20"/>
        </w:rPr>
        <w:t xml:space="preserve">posal </w:t>
      </w:r>
      <w:r>
        <w:rPr>
          <w:rFonts w:ascii="Times New Roman" w:eastAsia="宋体" w:hAnsi="Times New Roman" w:hint="eastAsia"/>
          <w:b/>
          <w:bCs/>
          <w:i/>
          <w:iCs/>
          <w:sz w:val="20"/>
          <w:szCs w:val="20"/>
        </w:rPr>
        <w:t>4</w:t>
      </w:r>
      <w:r>
        <w:rPr>
          <w:rFonts w:ascii="Times New Roman" w:eastAsia="宋体" w:hAnsi="Times New Roman" w:hint="eastAsia"/>
          <w:b/>
          <w:bCs/>
          <w:i/>
          <w:iCs/>
          <w:sz w:val="20"/>
          <w:szCs w:val="20"/>
        </w:rPr>
        <w:t xml:space="preserve">: </w:t>
      </w:r>
      <w:r>
        <w:rPr>
          <w:rFonts w:ascii="Times New Roman" w:eastAsia="宋体" w:hAnsi="Times New Roman"/>
          <w:i/>
          <w:iCs/>
          <w:sz w:val="20"/>
          <w:szCs w:val="20"/>
        </w:rPr>
        <w:t>T</w:t>
      </w:r>
      <w:r>
        <w:rPr>
          <w:rFonts w:ascii="Times New Roman" w:eastAsia="宋体" w:hAnsi="Times New Roman" w:hint="eastAsia"/>
          <w:i/>
          <w:iCs/>
          <w:sz w:val="20"/>
          <w:szCs w:val="20"/>
        </w:rPr>
        <w:t>he TCI field in the DCI can be used to inform other information when the offset between DCI and corresponding PDSCH is less than the threshold.</w:t>
      </w:r>
    </w:p>
    <w:p w:rsidR="00AD0412" w:rsidRDefault="00D16E34">
      <w:pPr>
        <w:pStyle w:val="31"/>
        <w:numPr>
          <w:ilvl w:val="0"/>
          <w:numId w:val="2"/>
        </w:numPr>
        <w:snapToGrid w:val="0"/>
        <w:spacing w:after="0" w:line="240" w:lineRule="auto"/>
        <w:ind w:left="765" w:firstLineChars="0" w:hanging="363"/>
        <w:rPr>
          <w:rFonts w:ascii="Times New Roman" w:eastAsia="宋体" w:hAnsi="Times New Roman"/>
          <w:i/>
          <w:iCs/>
          <w:sz w:val="20"/>
          <w:szCs w:val="20"/>
        </w:rPr>
      </w:pPr>
      <w:r>
        <w:rPr>
          <w:rFonts w:ascii="Times New Roman" w:eastAsia="宋体" w:hAnsi="Times New Roman"/>
          <w:i/>
          <w:iCs/>
          <w:sz w:val="20"/>
          <w:szCs w:val="20"/>
        </w:rPr>
        <w:t>FFS: t</w:t>
      </w:r>
      <w:r>
        <w:rPr>
          <w:rFonts w:ascii="Times New Roman" w:eastAsia="宋体" w:hAnsi="Times New Roman"/>
          <w:i/>
          <w:iCs/>
          <w:sz w:val="20"/>
          <w:szCs w:val="20"/>
        </w:rPr>
        <w:t>he other information, e.g., TCI indication for next PDSCH transmission or PDCCH transmission, t</w:t>
      </w:r>
      <w:r>
        <w:rPr>
          <w:rFonts w:ascii="Times New Roman" w:eastAsia="宋体" w:hAnsi="Times New Roman"/>
          <w:i/>
          <w:iCs/>
          <w:sz w:val="20"/>
          <w:szCs w:val="20"/>
        </w:rPr>
        <w:t>riggering AP-CSI-RS with the indicated TCI state</w:t>
      </w:r>
    </w:p>
    <w:p w:rsidR="00AD0412" w:rsidRDefault="00D16E34">
      <w:pPr>
        <w:snapToGrid w:val="0"/>
        <w:spacing w:beforeLines="50" w:before="180" w:afterLines="50" w:after="180" w:line="240" w:lineRule="auto"/>
        <w:ind w:left="1004" w:hangingChars="500" w:hanging="1004"/>
        <w:jc w:val="both"/>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5</w:t>
      </w:r>
      <w:r>
        <w:rPr>
          <w:rFonts w:ascii="Times New Roman" w:eastAsia="宋体" w:hAnsi="Times New Roman" w:hint="eastAsia"/>
          <w:b/>
          <w:bCs/>
          <w:i/>
          <w:iCs/>
          <w:sz w:val="20"/>
          <w:szCs w:val="20"/>
        </w:rPr>
        <w:t xml:space="preserve">: </w:t>
      </w:r>
      <w:r>
        <w:rPr>
          <w:rFonts w:ascii="Times New Roman" w:eastAsia="宋体" w:hAnsi="Times New Roman"/>
          <w:i/>
          <w:iCs/>
          <w:sz w:val="20"/>
          <w:szCs w:val="20"/>
        </w:rPr>
        <w:t>RRC</w:t>
      </w:r>
      <w:r>
        <w:rPr>
          <w:rFonts w:ascii="Times New Roman" w:eastAsia="宋体" w:hAnsi="Times New Roman" w:hint="eastAsia"/>
          <w:i/>
          <w:iCs/>
          <w:sz w:val="20"/>
          <w:szCs w:val="20"/>
        </w:rPr>
        <w:t xml:space="preserve"> parameters </w:t>
      </w:r>
      <w:r>
        <w:rPr>
          <w:rFonts w:ascii="Times New Roman" w:eastAsia="宋体" w:hAnsi="Times New Roman"/>
          <w:i/>
          <w:iCs/>
          <w:sz w:val="20"/>
          <w:szCs w:val="20"/>
        </w:rPr>
        <w:t>of</w:t>
      </w:r>
      <w:r>
        <w:rPr>
          <w:rFonts w:ascii="Times New Roman" w:eastAsia="宋体" w:hAnsi="Times New Roman" w:hint="eastAsia"/>
          <w:i/>
          <w:iCs/>
          <w:sz w:val="20"/>
          <w:szCs w:val="20"/>
        </w:rPr>
        <w:t xml:space="preserve"> </w:t>
      </w:r>
      <w:r>
        <w:rPr>
          <w:rFonts w:ascii="Times New Roman" w:eastAsia="宋体" w:hAnsi="Times New Roman"/>
          <w:i/>
          <w:iCs/>
          <w:sz w:val="20"/>
          <w:szCs w:val="20"/>
        </w:rPr>
        <w:t>a</w:t>
      </w:r>
      <w:r>
        <w:rPr>
          <w:rFonts w:ascii="Times New Roman" w:eastAsia="宋体" w:hAnsi="Times New Roman" w:hint="eastAsia"/>
          <w:i/>
          <w:iCs/>
          <w:sz w:val="20"/>
          <w:szCs w:val="20"/>
        </w:rPr>
        <w:t xml:space="preserve"> CSI-RS </w:t>
      </w:r>
      <w:r>
        <w:rPr>
          <w:rFonts w:ascii="Times New Roman" w:eastAsia="宋体" w:hAnsi="Times New Roman"/>
          <w:i/>
          <w:iCs/>
          <w:sz w:val="20"/>
          <w:szCs w:val="20"/>
        </w:rPr>
        <w:t>resource</w:t>
      </w:r>
      <w:r>
        <w:rPr>
          <w:rFonts w:ascii="Times New Roman" w:eastAsia="宋体" w:hAnsi="Times New Roman" w:hint="eastAsia"/>
          <w:i/>
          <w:iCs/>
          <w:sz w:val="20"/>
          <w:szCs w:val="20"/>
        </w:rPr>
        <w:t>, such as parameter</w:t>
      </w:r>
      <w:r>
        <w:rPr>
          <w:rFonts w:ascii="Times New Roman" w:eastAsia="宋体" w:hAnsi="Times New Roman"/>
          <w:i/>
          <w:iCs/>
          <w:sz w:val="20"/>
          <w:szCs w:val="20"/>
        </w:rPr>
        <w:t>s</w:t>
      </w:r>
      <w:r>
        <w:rPr>
          <w:rFonts w:ascii="Times New Roman" w:eastAsia="宋体" w:hAnsi="Times New Roman" w:hint="eastAsia"/>
          <w:i/>
          <w:iCs/>
          <w:sz w:val="20"/>
          <w:szCs w:val="20"/>
        </w:rPr>
        <w:t xml:space="preserve"> qcl-InfoPeriodicCSI-RS</w:t>
      </w:r>
      <w:r>
        <w:rPr>
          <w:rFonts w:ascii="Times New Roman" w:eastAsia="宋体" w:hAnsi="Times New Roman" w:hint="eastAsia"/>
          <w:sz w:val="20"/>
          <w:szCs w:val="20"/>
        </w:rPr>
        <w:t xml:space="preserve">, </w:t>
      </w:r>
      <w:r>
        <w:rPr>
          <w:rFonts w:ascii="Times New Roman" w:eastAsia="宋体" w:hAnsi="Times New Roman" w:hint="eastAsia"/>
          <w:i/>
          <w:iCs/>
          <w:sz w:val="20"/>
          <w:szCs w:val="20"/>
        </w:rPr>
        <w:t>scramblingID</w:t>
      </w:r>
      <w:r>
        <w:rPr>
          <w:rFonts w:ascii="Times New Roman" w:eastAsia="宋体" w:hAnsi="Times New Roman" w:hint="eastAsia"/>
          <w:sz w:val="20"/>
          <w:szCs w:val="20"/>
        </w:rPr>
        <w:t xml:space="preserve"> and </w:t>
      </w:r>
      <w:r>
        <w:rPr>
          <w:rFonts w:ascii="Times New Roman" w:eastAsia="宋体" w:hAnsi="Times New Roman" w:hint="eastAsia"/>
          <w:i/>
          <w:iCs/>
          <w:sz w:val="20"/>
          <w:szCs w:val="20"/>
        </w:rPr>
        <w:t>freqBand</w:t>
      </w:r>
      <w:r>
        <w:rPr>
          <w:rFonts w:ascii="Times New Roman" w:eastAsia="宋体" w:hAnsi="Times New Roman"/>
          <w:i/>
          <w:iCs/>
          <w:sz w:val="20"/>
          <w:szCs w:val="20"/>
        </w:rPr>
        <w:t xml:space="preserve">, can be implicitly derived according to the configuration for the CSI-RS resource with </w:t>
      </w:r>
      <w:r>
        <w:rPr>
          <w:rFonts w:ascii="Times New Roman" w:eastAsia="宋体" w:hAnsi="Times New Roman"/>
          <w:i/>
          <w:iCs/>
          <w:sz w:val="20"/>
          <w:szCs w:val="20"/>
        </w:rPr>
        <w:t>the lowest ID in the</w:t>
      </w:r>
      <w:r>
        <w:rPr>
          <w:rFonts w:ascii="Times New Roman" w:eastAsia="宋体" w:hAnsi="Times New Roman" w:hint="eastAsia"/>
          <w:i/>
          <w:iCs/>
          <w:sz w:val="20"/>
          <w:szCs w:val="20"/>
        </w:rPr>
        <w:t xml:space="preserve"> </w:t>
      </w:r>
      <w:r>
        <w:rPr>
          <w:rFonts w:ascii="Times New Roman" w:eastAsia="宋体" w:hAnsi="Times New Roman"/>
          <w:i/>
          <w:iCs/>
          <w:sz w:val="20"/>
          <w:szCs w:val="20"/>
        </w:rPr>
        <w:t xml:space="preserve">CSI-RS resource </w:t>
      </w:r>
      <w:r>
        <w:rPr>
          <w:rFonts w:ascii="Times New Roman" w:eastAsia="宋体" w:hAnsi="Times New Roman" w:hint="eastAsia"/>
          <w:i/>
          <w:iCs/>
          <w:sz w:val="20"/>
          <w:szCs w:val="20"/>
        </w:rPr>
        <w:t>set</w:t>
      </w:r>
      <w:r>
        <w:rPr>
          <w:rFonts w:ascii="Times New Roman" w:eastAsia="宋体" w:hAnsi="Times New Roman"/>
          <w:i/>
          <w:iCs/>
          <w:sz w:val="20"/>
          <w:szCs w:val="20"/>
        </w:rPr>
        <w:t>.</w:t>
      </w:r>
      <w:r>
        <w:rPr>
          <w:rFonts w:hint="eastAsia"/>
        </w:rPr>
        <w:t xml:space="preserve"> </w:t>
      </w:r>
    </w:p>
    <w:p w:rsidR="00AD0412" w:rsidRDefault="00D16E34">
      <w:pPr>
        <w:snapToGrid w:val="0"/>
        <w:spacing w:before="180" w:after="0" w:line="240" w:lineRule="auto"/>
        <w:ind w:left="1004" w:hangingChars="500" w:hanging="1004"/>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6</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The PUCCH resources can be grouped based on</w:t>
      </w:r>
      <w:r>
        <w:rPr>
          <w:rFonts w:ascii="Times New Roman" w:eastAsia="宋体" w:hAnsi="Times New Roman"/>
          <w:i/>
          <w:iCs/>
          <w:sz w:val="20"/>
          <w:szCs w:val="20"/>
        </w:rPr>
        <w:t xml:space="preserve"> the same </w:t>
      </w:r>
      <w:r>
        <w:rPr>
          <w:rFonts w:ascii="Times New Roman" w:eastAsia="宋体" w:hAnsi="Times New Roman" w:hint="eastAsia"/>
          <w:i/>
          <w:iCs/>
          <w:sz w:val="20"/>
          <w:szCs w:val="20"/>
        </w:rPr>
        <w:t>SpatialRelationInfo</w:t>
      </w:r>
      <w:r>
        <w:rPr>
          <w:rFonts w:ascii="Times New Roman" w:eastAsia="宋体" w:hAnsi="Times New Roman"/>
          <w:i/>
          <w:iCs/>
          <w:sz w:val="20"/>
          <w:szCs w:val="20"/>
        </w:rPr>
        <w:t>.</w:t>
      </w:r>
    </w:p>
    <w:p w:rsidR="00AD0412" w:rsidRDefault="00D16E34">
      <w:pPr>
        <w:pStyle w:val="31"/>
        <w:numPr>
          <w:ilvl w:val="0"/>
          <w:numId w:val="2"/>
        </w:numPr>
        <w:snapToGrid w:val="0"/>
        <w:spacing w:line="240" w:lineRule="auto"/>
        <w:ind w:firstLineChars="0"/>
      </w:pPr>
      <w:r>
        <w:rPr>
          <w:rFonts w:ascii="Times New Roman" w:eastAsia="宋体" w:hAnsi="Times New Roman"/>
          <w:i/>
          <w:iCs/>
          <w:sz w:val="20"/>
          <w:szCs w:val="20"/>
        </w:rPr>
        <w:t>To perform beam update simultaneously for all PUCCH resources in the same group. MAC-CE signaling is introduced to activate t</w:t>
      </w:r>
      <w:r>
        <w:rPr>
          <w:rFonts w:ascii="Times New Roman" w:eastAsia="宋体" w:hAnsi="Times New Roman"/>
          <w:i/>
          <w:iCs/>
          <w:sz w:val="20"/>
          <w:szCs w:val="20"/>
        </w:rPr>
        <w:t xml:space="preserve">he same new </w:t>
      </w:r>
      <w:r>
        <w:rPr>
          <w:rFonts w:ascii="Times New Roman" w:eastAsia="宋体" w:hAnsi="Times New Roman" w:hint="eastAsia"/>
          <w:i/>
          <w:iCs/>
          <w:sz w:val="20"/>
          <w:szCs w:val="20"/>
        </w:rPr>
        <w:t>SpatialRelationInfo</w:t>
      </w:r>
      <w:r>
        <w:rPr>
          <w:rFonts w:ascii="Times New Roman" w:eastAsia="宋体" w:hAnsi="Times New Roman"/>
          <w:i/>
          <w:iCs/>
          <w:sz w:val="20"/>
          <w:szCs w:val="20"/>
        </w:rPr>
        <w:t xml:space="preserve"> per group basis.</w:t>
      </w:r>
    </w:p>
    <w:p w:rsidR="00AD0412" w:rsidRDefault="00D16E34">
      <w:pPr>
        <w:pStyle w:val="1"/>
        <w:snapToGrid w:val="0"/>
        <w:spacing w:beforeLines="50" w:before="180" w:afterLines="50" w:after="180"/>
        <w:ind w:left="431" w:hanging="431"/>
        <w:rPr>
          <w:sz w:val="28"/>
          <w:lang w:val="en-US"/>
        </w:rPr>
      </w:pPr>
      <w:r>
        <w:rPr>
          <w:sz w:val="28"/>
          <w:lang w:val="en-US"/>
        </w:rPr>
        <w:t>References</w:t>
      </w:r>
    </w:p>
    <w:bookmarkEnd w:id="7"/>
    <w:bookmarkEnd w:id="8"/>
    <w:p w:rsidR="00AD0412" w:rsidRDefault="00D16E34">
      <w:pPr>
        <w:pStyle w:val="NoSpacing1"/>
        <w:snapToGrid w:val="0"/>
        <w:rPr>
          <w:sz w:val="20"/>
          <w:szCs w:val="20"/>
        </w:rPr>
      </w:pPr>
      <w:r>
        <w:rPr>
          <w:rFonts w:hint="eastAsia"/>
          <w:sz w:val="20"/>
          <w:szCs w:val="20"/>
        </w:rPr>
        <w:t>[</w:t>
      </w:r>
      <w:r>
        <w:rPr>
          <w:sz w:val="20"/>
          <w:szCs w:val="20"/>
        </w:rPr>
        <w:t>1</w:t>
      </w:r>
      <w:r>
        <w:rPr>
          <w:rFonts w:hint="eastAsia"/>
          <w:sz w:val="20"/>
          <w:szCs w:val="20"/>
        </w:rPr>
        <w:t>] RP-182067 Revised WID on NR MIMO Enh,</w:t>
      </w:r>
      <w:r>
        <w:rPr>
          <w:sz w:val="20"/>
          <w:szCs w:val="20"/>
        </w:rPr>
        <w:t xml:space="preserve"> </w:t>
      </w:r>
      <w:r>
        <w:rPr>
          <w:rFonts w:hint="eastAsia"/>
          <w:sz w:val="20"/>
          <w:szCs w:val="20"/>
        </w:rPr>
        <w:t>Samsung</w:t>
      </w:r>
    </w:p>
    <w:p w:rsidR="00AD0412" w:rsidRDefault="00D16E34" w:rsidP="00FB63F7">
      <w:pPr>
        <w:pStyle w:val="NoSpacing1"/>
        <w:numPr>
          <w:ilvl w:val="255"/>
          <w:numId w:val="0"/>
        </w:numPr>
        <w:snapToGrid w:val="0"/>
        <w:rPr>
          <w:sz w:val="20"/>
          <w:szCs w:val="20"/>
        </w:rPr>
      </w:pPr>
      <w:r>
        <w:rPr>
          <w:rFonts w:hint="eastAsia"/>
          <w:sz w:val="20"/>
          <w:szCs w:val="20"/>
        </w:rPr>
        <w:t>[</w:t>
      </w:r>
      <w:r>
        <w:rPr>
          <w:rFonts w:hint="eastAsia"/>
          <w:sz w:val="20"/>
          <w:szCs w:val="20"/>
        </w:rPr>
        <w:t>2</w:t>
      </w:r>
      <w:r>
        <w:rPr>
          <w:rFonts w:hint="eastAsia"/>
          <w:sz w:val="20"/>
          <w:szCs w:val="20"/>
        </w:rPr>
        <w:t xml:space="preserve">] </w:t>
      </w:r>
      <w:r>
        <w:rPr>
          <w:rFonts w:hint="eastAsia"/>
          <w:sz w:val="20"/>
          <w:szCs w:val="20"/>
        </w:rPr>
        <w:t>Chairman notes of RAN1#9</w:t>
      </w:r>
      <w:r>
        <w:rPr>
          <w:rFonts w:hint="eastAsia"/>
          <w:sz w:val="20"/>
          <w:szCs w:val="20"/>
        </w:rPr>
        <w:t>6</w:t>
      </w:r>
      <w:r>
        <w:rPr>
          <w:rFonts w:hint="eastAsia"/>
          <w:sz w:val="20"/>
          <w:szCs w:val="20"/>
        </w:rPr>
        <w:t xml:space="preserve"> meeting</w:t>
      </w:r>
    </w:p>
    <w:p w:rsidR="00AD0412" w:rsidRDefault="00D16E34">
      <w:pPr>
        <w:pStyle w:val="NoSpacing1"/>
        <w:snapToGrid w:val="0"/>
        <w:rPr>
          <w:sz w:val="20"/>
          <w:szCs w:val="20"/>
        </w:rPr>
      </w:pPr>
      <w:r>
        <w:rPr>
          <w:sz w:val="20"/>
          <w:szCs w:val="20"/>
        </w:rPr>
        <w:t>[</w:t>
      </w:r>
      <w:r>
        <w:rPr>
          <w:rFonts w:hint="eastAsia"/>
          <w:sz w:val="20"/>
          <w:szCs w:val="20"/>
        </w:rPr>
        <w:t>3</w:t>
      </w:r>
      <w:r>
        <w:rPr>
          <w:sz w:val="20"/>
          <w:szCs w:val="20"/>
        </w:rPr>
        <w:t xml:space="preserve">] R1-1901635, Enhancements on Multi-beam </w:t>
      </w:r>
      <w:r>
        <w:rPr>
          <w:sz w:val="20"/>
          <w:szCs w:val="20"/>
        </w:rPr>
        <w:t>Operation, ZTE</w:t>
      </w:r>
    </w:p>
    <w:p w:rsidR="00AD0412" w:rsidRDefault="00AD0412" w:rsidP="00FB63F7">
      <w:pPr>
        <w:pStyle w:val="NoSpacing1"/>
        <w:numPr>
          <w:ilvl w:val="255"/>
          <w:numId w:val="0"/>
        </w:numPr>
        <w:snapToGrid w:val="0"/>
        <w:rPr>
          <w:sz w:val="20"/>
          <w:szCs w:val="20"/>
          <w:lang w:val="en-GB"/>
        </w:rPr>
      </w:pPr>
    </w:p>
    <w:p w:rsidR="00AD0412" w:rsidRDefault="00AD0412">
      <w:pPr>
        <w:pStyle w:val="NoSpacing1"/>
        <w:snapToGrid w:val="0"/>
        <w:rPr>
          <w:sz w:val="20"/>
          <w:szCs w:val="20"/>
          <w:lang w:val="en-GB"/>
        </w:rPr>
      </w:pPr>
    </w:p>
    <w:sectPr w:rsidR="00AD0412">
      <w:footerReference w:type="default" r:id="rId22"/>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E34" w:rsidRDefault="00D16E34">
      <w:pPr>
        <w:spacing w:after="0" w:line="240" w:lineRule="auto"/>
      </w:pPr>
      <w:r>
        <w:separator/>
      </w:r>
    </w:p>
  </w:endnote>
  <w:endnote w:type="continuationSeparator" w:id="0">
    <w:p w:rsidR="00D16E34" w:rsidRDefault="00D16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AD0412" w:rsidRDefault="00D16E34">
        <w:pPr>
          <w:pStyle w:val="ad"/>
          <w:jc w:val="center"/>
        </w:pPr>
        <w:r>
          <w:fldChar w:fldCharType="begin"/>
        </w:r>
        <w:r>
          <w:instrText xml:space="preserve"> PAGE   \* MERGEFORMAT </w:instrText>
        </w:r>
        <w:r>
          <w:fldChar w:fldCharType="separate"/>
        </w:r>
        <w:r w:rsidR="00FB63F7" w:rsidRPr="00FB63F7">
          <w:rPr>
            <w:noProof/>
            <w:lang w:val="zh-CN"/>
          </w:rPr>
          <w:t>3</w:t>
        </w:r>
        <w:r>
          <w:rPr>
            <w:lang w:val="zh-CN"/>
          </w:rPr>
          <w:fldChar w:fldCharType="end"/>
        </w:r>
      </w:p>
    </w:sdtContent>
  </w:sdt>
  <w:p w:rsidR="00AD0412" w:rsidRDefault="00AD041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E34" w:rsidRDefault="00D16E34">
      <w:pPr>
        <w:spacing w:after="0" w:line="240" w:lineRule="auto"/>
      </w:pPr>
      <w:r>
        <w:separator/>
      </w:r>
    </w:p>
  </w:footnote>
  <w:footnote w:type="continuationSeparator" w:id="0">
    <w:p w:rsidR="00D16E34" w:rsidRDefault="00D16E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3495D"/>
    <w:multiLevelType w:val="singleLevel"/>
    <w:tmpl w:val="DD93495D"/>
    <w:lvl w:ilvl="0">
      <w:start w:val="1"/>
      <w:numFmt w:val="decimal"/>
      <w:suff w:val="space"/>
      <w:lvlText w:val="[%1]"/>
      <w:lvlJc w:val="left"/>
    </w:lvl>
  </w:abstractNum>
  <w:abstractNum w:abstractNumId="1">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5BA076D4"/>
    <w:multiLevelType w:val="multilevel"/>
    <w:tmpl w:val="5BA076D4"/>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FB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C72"/>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4BB2"/>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589"/>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854"/>
    <w:rsid w:val="003A1C9E"/>
    <w:rsid w:val="003A1E09"/>
    <w:rsid w:val="003A1E5D"/>
    <w:rsid w:val="003A2007"/>
    <w:rsid w:val="003A2543"/>
    <w:rsid w:val="003A259D"/>
    <w:rsid w:val="003A271E"/>
    <w:rsid w:val="003A2A4C"/>
    <w:rsid w:val="003A2AAA"/>
    <w:rsid w:val="003A2B43"/>
    <w:rsid w:val="003A2C04"/>
    <w:rsid w:val="003A2F90"/>
    <w:rsid w:val="003A307D"/>
    <w:rsid w:val="003A3133"/>
    <w:rsid w:val="003A34BF"/>
    <w:rsid w:val="003A3973"/>
    <w:rsid w:val="003A3A84"/>
    <w:rsid w:val="003A3BD9"/>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3D3"/>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541"/>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97"/>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A33"/>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2D"/>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014"/>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90C"/>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1D0"/>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964"/>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B75"/>
    <w:rsid w:val="00745D85"/>
    <w:rsid w:val="00745FB8"/>
    <w:rsid w:val="0074620F"/>
    <w:rsid w:val="00746448"/>
    <w:rsid w:val="0074660C"/>
    <w:rsid w:val="007469B6"/>
    <w:rsid w:val="00746B90"/>
    <w:rsid w:val="00746C38"/>
    <w:rsid w:val="00746C6D"/>
    <w:rsid w:val="00746EEF"/>
    <w:rsid w:val="00746F70"/>
    <w:rsid w:val="00747021"/>
    <w:rsid w:val="007471F8"/>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825"/>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6EC"/>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3C"/>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3CB"/>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294"/>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4D65"/>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11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12"/>
    <w:rsid w:val="00AD04D2"/>
    <w:rsid w:val="00AD0589"/>
    <w:rsid w:val="00AD0642"/>
    <w:rsid w:val="00AD094E"/>
    <w:rsid w:val="00AD0C50"/>
    <w:rsid w:val="00AD0CF0"/>
    <w:rsid w:val="00AD0E0D"/>
    <w:rsid w:val="00AD0E10"/>
    <w:rsid w:val="00AD1156"/>
    <w:rsid w:val="00AD1354"/>
    <w:rsid w:val="00AD15D1"/>
    <w:rsid w:val="00AD1783"/>
    <w:rsid w:val="00AD195C"/>
    <w:rsid w:val="00AD20FD"/>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413"/>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343"/>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3B"/>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DF3"/>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018"/>
    <w:rsid w:val="00CC2124"/>
    <w:rsid w:val="00CC29E5"/>
    <w:rsid w:val="00CC3743"/>
    <w:rsid w:val="00CC3769"/>
    <w:rsid w:val="00CC38F1"/>
    <w:rsid w:val="00CC3E05"/>
    <w:rsid w:val="00CC4183"/>
    <w:rsid w:val="00CC43EC"/>
    <w:rsid w:val="00CC45C6"/>
    <w:rsid w:val="00CC4832"/>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6E34"/>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0ED8"/>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331"/>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17FA7"/>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B1D"/>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A13"/>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E6A"/>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3F7"/>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117C21"/>
    <w:rsid w:val="01222B27"/>
    <w:rsid w:val="01237DE4"/>
    <w:rsid w:val="012B76D9"/>
    <w:rsid w:val="012E3D59"/>
    <w:rsid w:val="012E78A0"/>
    <w:rsid w:val="0132297F"/>
    <w:rsid w:val="013340AD"/>
    <w:rsid w:val="01384A19"/>
    <w:rsid w:val="013C501C"/>
    <w:rsid w:val="013D4FA6"/>
    <w:rsid w:val="01465BCB"/>
    <w:rsid w:val="014F6547"/>
    <w:rsid w:val="015602B3"/>
    <w:rsid w:val="01592BEE"/>
    <w:rsid w:val="015B413C"/>
    <w:rsid w:val="01657634"/>
    <w:rsid w:val="0168153A"/>
    <w:rsid w:val="01697CD6"/>
    <w:rsid w:val="016B6DD7"/>
    <w:rsid w:val="016C64DB"/>
    <w:rsid w:val="01701670"/>
    <w:rsid w:val="0171562A"/>
    <w:rsid w:val="01742CDF"/>
    <w:rsid w:val="017729EB"/>
    <w:rsid w:val="01795231"/>
    <w:rsid w:val="017B5EC6"/>
    <w:rsid w:val="018446AC"/>
    <w:rsid w:val="01900C09"/>
    <w:rsid w:val="019B60BC"/>
    <w:rsid w:val="019D62DE"/>
    <w:rsid w:val="01A761C0"/>
    <w:rsid w:val="01A96AA0"/>
    <w:rsid w:val="01AA0986"/>
    <w:rsid w:val="01B91B37"/>
    <w:rsid w:val="01C96560"/>
    <w:rsid w:val="01C97249"/>
    <w:rsid w:val="01D55471"/>
    <w:rsid w:val="01D775BA"/>
    <w:rsid w:val="01D91D17"/>
    <w:rsid w:val="01DF6E38"/>
    <w:rsid w:val="01E31EAE"/>
    <w:rsid w:val="01E46767"/>
    <w:rsid w:val="01E7337E"/>
    <w:rsid w:val="01ED0BA3"/>
    <w:rsid w:val="01F204FF"/>
    <w:rsid w:val="01F91369"/>
    <w:rsid w:val="01FD0A52"/>
    <w:rsid w:val="02070D9C"/>
    <w:rsid w:val="020A55DB"/>
    <w:rsid w:val="020A7FD5"/>
    <w:rsid w:val="020B3BFF"/>
    <w:rsid w:val="021A2B4F"/>
    <w:rsid w:val="021F2A81"/>
    <w:rsid w:val="021F5861"/>
    <w:rsid w:val="0224389C"/>
    <w:rsid w:val="0226507C"/>
    <w:rsid w:val="02265948"/>
    <w:rsid w:val="02265E7F"/>
    <w:rsid w:val="02287677"/>
    <w:rsid w:val="022C66E1"/>
    <w:rsid w:val="022E1C38"/>
    <w:rsid w:val="022E53C2"/>
    <w:rsid w:val="023A12BC"/>
    <w:rsid w:val="023A1E89"/>
    <w:rsid w:val="023A7E40"/>
    <w:rsid w:val="023B1EEB"/>
    <w:rsid w:val="023D69A0"/>
    <w:rsid w:val="023F46B5"/>
    <w:rsid w:val="02410A4C"/>
    <w:rsid w:val="024518A8"/>
    <w:rsid w:val="024D3362"/>
    <w:rsid w:val="02525FDE"/>
    <w:rsid w:val="0258068C"/>
    <w:rsid w:val="02593813"/>
    <w:rsid w:val="025B013D"/>
    <w:rsid w:val="0266047F"/>
    <w:rsid w:val="026B4AEA"/>
    <w:rsid w:val="026F3AA2"/>
    <w:rsid w:val="02746FAE"/>
    <w:rsid w:val="027B658C"/>
    <w:rsid w:val="027E61C3"/>
    <w:rsid w:val="02816D9C"/>
    <w:rsid w:val="02831C33"/>
    <w:rsid w:val="02875AD4"/>
    <w:rsid w:val="028E5CAB"/>
    <w:rsid w:val="028F4EA5"/>
    <w:rsid w:val="02A91846"/>
    <w:rsid w:val="02AA0975"/>
    <w:rsid w:val="02B13762"/>
    <w:rsid w:val="02B2472A"/>
    <w:rsid w:val="02BA5B1F"/>
    <w:rsid w:val="02BF6AE2"/>
    <w:rsid w:val="02C81E79"/>
    <w:rsid w:val="02D0642C"/>
    <w:rsid w:val="02D127EF"/>
    <w:rsid w:val="02D47EB6"/>
    <w:rsid w:val="02E14FCB"/>
    <w:rsid w:val="02E5740B"/>
    <w:rsid w:val="02EF5A5A"/>
    <w:rsid w:val="02F16096"/>
    <w:rsid w:val="02F17425"/>
    <w:rsid w:val="02F33215"/>
    <w:rsid w:val="02FE7D30"/>
    <w:rsid w:val="0307267F"/>
    <w:rsid w:val="030D3E9D"/>
    <w:rsid w:val="030D51A2"/>
    <w:rsid w:val="030E51E7"/>
    <w:rsid w:val="031A545F"/>
    <w:rsid w:val="031F008D"/>
    <w:rsid w:val="032A509F"/>
    <w:rsid w:val="03334938"/>
    <w:rsid w:val="0333596C"/>
    <w:rsid w:val="033912FE"/>
    <w:rsid w:val="03394321"/>
    <w:rsid w:val="03406AD4"/>
    <w:rsid w:val="0346496D"/>
    <w:rsid w:val="034938C7"/>
    <w:rsid w:val="034E4F0F"/>
    <w:rsid w:val="034F290D"/>
    <w:rsid w:val="03513AB2"/>
    <w:rsid w:val="035279F8"/>
    <w:rsid w:val="035A6727"/>
    <w:rsid w:val="035F2C63"/>
    <w:rsid w:val="0360437B"/>
    <w:rsid w:val="036C07D2"/>
    <w:rsid w:val="03826E5C"/>
    <w:rsid w:val="03892991"/>
    <w:rsid w:val="03895569"/>
    <w:rsid w:val="038C02EB"/>
    <w:rsid w:val="038E2E18"/>
    <w:rsid w:val="038F1DC9"/>
    <w:rsid w:val="039545AE"/>
    <w:rsid w:val="03995C8A"/>
    <w:rsid w:val="03AD0569"/>
    <w:rsid w:val="03BA4249"/>
    <w:rsid w:val="03C5452E"/>
    <w:rsid w:val="03C74561"/>
    <w:rsid w:val="03CE5373"/>
    <w:rsid w:val="03D11A1D"/>
    <w:rsid w:val="03D61EA0"/>
    <w:rsid w:val="03E54BD6"/>
    <w:rsid w:val="03E82126"/>
    <w:rsid w:val="040562E0"/>
    <w:rsid w:val="040B23D6"/>
    <w:rsid w:val="041203F0"/>
    <w:rsid w:val="04132C1A"/>
    <w:rsid w:val="04181433"/>
    <w:rsid w:val="041A619B"/>
    <w:rsid w:val="04272B17"/>
    <w:rsid w:val="04291C59"/>
    <w:rsid w:val="042A2F90"/>
    <w:rsid w:val="042A3EB0"/>
    <w:rsid w:val="04317277"/>
    <w:rsid w:val="04377E4A"/>
    <w:rsid w:val="043E79D1"/>
    <w:rsid w:val="043F33DB"/>
    <w:rsid w:val="044415A9"/>
    <w:rsid w:val="0445405A"/>
    <w:rsid w:val="044A1114"/>
    <w:rsid w:val="044C008C"/>
    <w:rsid w:val="044E3955"/>
    <w:rsid w:val="04552E83"/>
    <w:rsid w:val="04580ED4"/>
    <w:rsid w:val="045B002B"/>
    <w:rsid w:val="04616CCB"/>
    <w:rsid w:val="046D380D"/>
    <w:rsid w:val="046F363B"/>
    <w:rsid w:val="047630EA"/>
    <w:rsid w:val="047A6EEE"/>
    <w:rsid w:val="047B61AF"/>
    <w:rsid w:val="047E4363"/>
    <w:rsid w:val="047F7D16"/>
    <w:rsid w:val="04807F19"/>
    <w:rsid w:val="048620AA"/>
    <w:rsid w:val="04872D93"/>
    <w:rsid w:val="048D7937"/>
    <w:rsid w:val="049238A5"/>
    <w:rsid w:val="049B0E6A"/>
    <w:rsid w:val="049F0633"/>
    <w:rsid w:val="04A45AE7"/>
    <w:rsid w:val="04A633D7"/>
    <w:rsid w:val="04A723B6"/>
    <w:rsid w:val="04AA516E"/>
    <w:rsid w:val="04AB4FEC"/>
    <w:rsid w:val="04AD4B8B"/>
    <w:rsid w:val="04AD6D76"/>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F660E"/>
    <w:rsid w:val="04E211D4"/>
    <w:rsid w:val="04EC7074"/>
    <w:rsid w:val="04F65ED6"/>
    <w:rsid w:val="04F8221A"/>
    <w:rsid w:val="04FC5709"/>
    <w:rsid w:val="05005BE1"/>
    <w:rsid w:val="051B5E2D"/>
    <w:rsid w:val="051D7898"/>
    <w:rsid w:val="05200F3F"/>
    <w:rsid w:val="0520754F"/>
    <w:rsid w:val="052636CF"/>
    <w:rsid w:val="0547797B"/>
    <w:rsid w:val="054B2C58"/>
    <w:rsid w:val="05511679"/>
    <w:rsid w:val="05520B1B"/>
    <w:rsid w:val="0554794C"/>
    <w:rsid w:val="05553DD0"/>
    <w:rsid w:val="05572874"/>
    <w:rsid w:val="05580B32"/>
    <w:rsid w:val="05583F7B"/>
    <w:rsid w:val="055B0206"/>
    <w:rsid w:val="0561255E"/>
    <w:rsid w:val="05653A02"/>
    <w:rsid w:val="05684E01"/>
    <w:rsid w:val="056B7F67"/>
    <w:rsid w:val="05700CFA"/>
    <w:rsid w:val="05713D4A"/>
    <w:rsid w:val="05763EF9"/>
    <w:rsid w:val="05790C6F"/>
    <w:rsid w:val="057918B2"/>
    <w:rsid w:val="05795269"/>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2962"/>
    <w:rsid w:val="05C31A0E"/>
    <w:rsid w:val="05C52049"/>
    <w:rsid w:val="05CC6A7E"/>
    <w:rsid w:val="05CF32AE"/>
    <w:rsid w:val="05D75F40"/>
    <w:rsid w:val="05D83846"/>
    <w:rsid w:val="05DA061C"/>
    <w:rsid w:val="05DB101D"/>
    <w:rsid w:val="05E31D83"/>
    <w:rsid w:val="05E51DC0"/>
    <w:rsid w:val="05E6321E"/>
    <w:rsid w:val="05E80906"/>
    <w:rsid w:val="05F04C76"/>
    <w:rsid w:val="05F23FCE"/>
    <w:rsid w:val="05F4677F"/>
    <w:rsid w:val="06087B12"/>
    <w:rsid w:val="06094354"/>
    <w:rsid w:val="060A57DB"/>
    <w:rsid w:val="06143280"/>
    <w:rsid w:val="06161D00"/>
    <w:rsid w:val="061B43B8"/>
    <w:rsid w:val="06226AA3"/>
    <w:rsid w:val="06263DE9"/>
    <w:rsid w:val="06272BE3"/>
    <w:rsid w:val="062B7408"/>
    <w:rsid w:val="062C1EC6"/>
    <w:rsid w:val="062D57CC"/>
    <w:rsid w:val="062F75DA"/>
    <w:rsid w:val="06357C71"/>
    <w:rsid w:val="06373C35"/>
    <w:rsid w:val="06380DC9"/>
    <w:rsid w:val="063E7244"/>
    <w:rsid w:val="06423400"/>
    <w:rsid w:val="06512DD0"/>
    <w:rsid w:val="06517EB7"/>
    <w:rsid w:val="06556880"/>
    <w:rsid w:val="06594ACC"/>
    <w:rsid w:val="065E23F5"/>
    <w:rsid w:val="065F0CB5"/>
    <w:rsid w:val="06673295"/>
    <w:rsid w:val="06686D4D"/>
    <w:rsid w:val="067458C8"/>
    <w:rsid w:val="067E49F6"/>
    <w:rsid w:val="068F2552"/>
    <w:rsid w:val="069142D7"/>
    <w:rsid w:val="06973A22"/>
    <w:rsid w:val="069A134E"/>
    <w:rsid w:val="06A12BB8"/>
    <w:rsid w:val="06A354BF"/>
    <w:rsid w:val="06A52641"/>
    <w:rsid w:val="06A6721A"/>
    <w:rsid w:val="06AF2646"/>
    <w:rsid w:val="06B248B0"/>
    <w:rsid w:val="06B277C2"/>
    <w:rsid w:val="06C16B51"/>
    <w:rsid w:val="06C648B1"/>
    <w:rsid w:val="06CF35BD"/>
    <w:rsid w:val="06D42797"/>
    <w:rsid w:val="06D51C0F"/>
    <w:rsid w:val="06E4414A"/>
    <w:rsid w:val="06E84D75"/>
    <w:rsid w:val="06EB2F6E"/>
    <w:rsid w:val="06EF52F3"/>
    <w:rsid w:val="06F01D0C"/>
    <w:rsid w:val="06F435BD"/>
    <w:rsid w:val="06F55AAE"/>
    <w:rsid w:val="06FA4F05"/>
    <w:rsid w:val="070906C4"/>
    <w:rsid w:val="070E174D"/>
    <w:rsid w:val="07114B7A"/>
    <w:rsid w:val="071809C8"/>
    <w:rsid w:val="07186D56"/>
    <w:rsid w:val="071A2DAB"/>
    <w:rsid w:val="0721733B"/>
    <w:rsid w:val="07234A6A"/>
    <w:rsid w:val="07251E9C"/>
    <w:rsid w:val="0726212A"/>
    <w:rsid w:val="072B2FCC"/>
    <w:rsid w:val="072D1D94"/>
    <w:rsid w:val="073778E7"/>
    <w:rsid w:val="073F7F46"/>
    <w:rsid w:val="074D0D08"/>
    <w:rsid w:val="075453F9"/>
    <w:rsid w:val="075B498A"/>
    <w:rsid w:val="0764669C"/>
    <w:rsid w:val="07654F7A"/>
    <w:rsid w:val="07662B3F"/>
    <w:rsid w:val="07677EC5"/>
    <w:rsid w:val="076816D4"/>
    <w:rsid w:val="07716288"/>
    <w:rsid w:val="07767F1E"/>
    <w:rsid w:val="07781143"/>
    <w:rsid w:val="077E3FD9"/>
    <w:rsid w:val="077F73A3"/>
    <w:rsid w:val="078C5FF7"/>
    <w:rsid w:val="07963CE1"/>
    <w:rsid w:val="07996370"/>
    <w:rsid w:val="079B1264"/>
    <w:rsid w:val="07A51428"/>
    <w:rsid w:val="07AB3A30"/>
    <w:rsid w:val="07BC2EEE"/>
    <w:rsid w:val="07C019DD"/>
    <w:rsid w:val="07C14B9B"/>
    <w:rsid w:val="07C45A94"/>
    <w:rsid w:val="07C61F88"/>
    <w:rsid w:val="07C864F2"/>
    <w:rsid w:val="07C87270"/>
    <w:rsid w:val="07C92F3E"/>
    <w:rsid w:val="07D05F75"/>
    <w:rsid w:val="07D24E2A"/>
    <w:rsid w:val="07D9133A"/>
    <w:rsid w:val="07DB7CB4"/>
    <w:rsid w:val="07E80F0B"/>
    <w:rsid w:val="07E85037"/>
    <w:rsid w:val="07E9276D"/>
    <w:rsid w:val="07E9446A"/>
    <w:rsid w:val="07EA3399"/>
    <w:rsid w:val="07EC19F5"/>
    <w:rsid w:val="07EF7092"/>
    <w:rsid w:val="07F06E95"/>
    <w:rsid w:val="07F11663"/>
    <w:rsid w:val="07F51633"/>
    <w:rsid w:val="07F62E9A"/>
    <w:rsid w:val="07FF1A15"/>
    <w:rsid w:val="08085317"/>
    <w:rsid w:val="080E4850"/>
    <w:rsid w:val="080F1B16"/>
    <w:rsid w:val="080F380C"/>
    <w:rsid w:val="08100036"/>
    <w:rsid w:val="0811235A"/>
    <w:rsid w:val="08154241"/>
    <w:rsid w:val="08222CC0"/>
    <w:rsid w:val="08225938"/>
    <w:rsid w:val="082325E8"/>
    <w:rsid w:val="08284F7F"/>
    <w:rsid w:val="08344B4D"/>
    <w:rsid w:val="083B4289"/>
    <w:rsid w:val="083C682C"/>
    <w:rsid w:val="08405B0A"/>
    <w:rsid w:val="08416468"/>
    <w:rsid w:val="084216D3"/>
    <w:rsid w:val="084518E0"/>
    <w:rsid w:val="08456538"/>
    <w:rsid w:val="084D265F"/>
    <w:rsid w:val="08554DE1"/>
    <w:rsid w:val="08594EDF"/>
    <w:rsid w:val="085B296F"/>
    <w:rsid w:val="085F2FD6"/>
    <w:rsid w:val="086121FE"/>
    <w:rsid w:val="086B2DB5"/>
    <w:rsid w:val="086B5DA6"/>
    <w:rsid w:val="086C2511"/>
    <w:rsid w:val="08754A81"/>
    <w:rsid w:val="087B70D7"/>
    <w:rsid w:val="087B7B82"/>
    <w:rsid w:val="088376E1"/>
    <w:rsid w:val="08864EC5"/>
    <w:rsid w:val="08980BAB"/>
    <w:rsid w:val="08A44F08"/>
    <w:rsid w:val="08A5384E"/>
    <w:rsid w:val="08AA5BF5"/>
    <w:rsid w:val="08B14555"/>
    <w:rsid w:val="08C24EFE"/>
    <w:rsid w:val="08C41E8D"/>
    <w:rsid w:val="08C8577F"/>
    <w:rsid w:val="08C97AC5"/>
    <w:rsid w:val="08D43B32"/>
    <w:rsid w:val="08D52288"/>
    <w:rsid w:val="08D924A9"/>
    <w:rsid w:val="08DA3FA8"/>
    <w:rsid w:val="08DD79C0"/>
    <w:rsid w:val="08E56FF5"/>
    <w:rsid w:val="08E927DA"/>
    <w:rsid w:val="08EB59F0"/>
    <w:rsid w:val="08F006FC"/>
    <w:rsid w:val="08F83C2B"/>
    <w:rsid w:val="08FB0136"/>
    <w:rsid w:val="08FB11EE"/>
    <w:rsid w:val="08FF6821"/>
    <w:rsid w:val="090002E4"/>
    <w:rsid w:val="0904419D"/>
    <w:rsid w:val="09093B8E"/>
    <w:rsid w:val="090E5E0E"/>
    <w:rsid w:val="092141FC"/>
    <w:rsid w:val="09233A88"/>
    <w:rsid w:val="09256F9F"/>
    <w:rsid w:val="0926699A"/>
    <w:rsid w:val="092A6DE7"/>
    <w:rsid w:val="092D43FA"/>
    <w:rsid w:val="092D4F1C"/>
    <w:rsid w:val="093677EB"/>
    <w:rsid w:val="093A5A26"/>
    <w:rsid w:val="093D0096"/>
    <w:rsid w:val="0946305C"/>
    <w:rsid w:val="09493002"/>
    <w:rsid w:val="094C661F"/>
    <w:rsid w:val="094E0A67"/>
    <w:rsid w:val="09597734"/>
    <w:rsid w:val="09636547"/>
    <w:rsid w:val="096C4215"/>
    <w:rsid w:val="096D2532"/>
    <w:rsid w:val="096E4B93"/>
    <w:rsid w:val="096E4D5C"/>
    <w:rsid w:val="0978669A"/>
    <w:rsid w:val="098147F0"/>
    <w:rsid w:val="098A3FEF"/>
    <w:rsid w:val="098F49D9"/>
    <w:rsid w:val="09986CDF"/>
    <w:rsid w:val="09A1176D"/>
    <w:rsid w:val="09A211FD"/>
    <w:rsid w:val="09A33D5F"/>
    <w:rsid w:val="09B37BE6"/>
    <w:rsid w:val="09B414C1"/>
    <w:rsid w:val="09B64FB7"/>
    <w:rsid w:val="09B73E57"/>
    <w:rsid w:val="09BE27FD"/>
    <w:rsid w:val="09C22F64"/>
    <w:rsid w:val="09CC48D3"/>
    <w:rsid w:val="09D867C7"/>
    <w:rsid w:val="09DA2E15"/>
    <w:rsid w:val="09DC6D7F"/>
    <w:rsid w:val="09E103DB"/>
    <w:rsid w:val="09EA2D1D"/>
    <w:rsid w:val="09F019FA"/>
    <w:rsid w:val="09F54E7B"/>
    <w:rsid w:val="0A03095D"/>
    <w:rsid w:val="0A031353"/>
    <w:rsid w:val="0A090E68"/>
    <w:rsid w:val="0A0F1C7A"/>
    <w:rsid w:val="0A0F75F4"/>
    <w:rsid w:val="0A265C5E"/>
    <w:rsid w:val="0A2D6676"/>
    <w:rsid w:val="0A302E0F"/>
    <w:rsid w:val="0A3A062B"/>
    <w:rsid w:val="0A3F2D2D"/>
    <w:rsid w:val="0A47596A"/>
    <w:rsid w:val="0A4836E0"/>
    <w:rsid w:val="0A4F006D"/>
    <w:rsid w:val="0A545C1F"/>
    <w:rsid w:val="0A570EE2"/>
    <w:rsid w:val="0A5F031D"/>
    <w:rsid w:val="0A622F1F"/>
    <w:rsid w:val="0A6A17FC"/>
    <w:rsid w:val="0A702C52"/>
    <w:rsid w:val="0A723635"/>
    <w:rsid w:val="0A892B7A"/>
    <w:rsid w:val="0A8B0B7B"/>
    <w:rsid w:val="0A8E180C"/>
    <w:rsid w:val="0A90564E"/>
    <w:rsid w:val="0A906536"/>
    <w:rsid w:val="0A945EFA"/>
    <w:rsid w:val="0A95539D"/>
    <w:rsid w:val="0A9C04AE"/>
    <w:rsid w:val="0AA1233E"/>
    <w:rsid w:val="0AA85249"/>
    <w:rsid w:val="0AA906FE"/>
    <w:rsid w:val="0AAF728F"/>
    <w:rsid w:val="0AB10F07"/>
    <w:rsid w:val="0AB562EB"/>
    <w:rsid w:val="0ABA1F3B"/>
    <w:rsid w:val="0ABF3741"/>
    <w:rsid w:val="0AC413CC"/>
    <w:rsid w:val="0AC663BC"/>
    <w:rsid w:val="0AC97E3D"/>
    <w:rsid w:val="0ACA3A43"/>
    <w:rsid w:val="0ACF3B75"/>
    <w:rsid w:val="0AE0396D"/>
    <w:rsid w:val="0AE17B6E"/>
    <w:rsid w:val="0AEA76DA"/>
    <w:rsid w:val="0AEF65B4"/>
    <w:rsid w:val="0AF25DD5"/>
    <w:rsid w:val="0AF34787"/>
    <w:rsid w:val="0AF46C3F"/>
    <w:rsid w:val="0AF9254A"/>
    <w:rsid w:val="0AFB4861"/>
    <w:rsid w:val="0AFD1EB9"/>
    <w:rsid w:val="0AFE08A2"/>
    <w:rsid w:val="0B0E13D6"/>
    <w:rsid w:val="0B176325"/>
    <w:rsid w:val="0B1A291A"/>
    <w:rsid w:val="0B22625B"/>
    <w:rsid w:val="0B254CAA"/>
    <w:rsid w:val="0B28501B"/>
    <w:rsid w:val="0B286656"/>
    <w:rsid w:val="0B2D3441"/>
    <w:rsid w:val="0B316748"/>
    <w:rsid w:val="0B3440C0"/>
    <w:rsid w:val="0B3B65E0"/>
    <w:rsid w:val="0B3C005F"/>
    <w:rsid w:val="0B455738"/>
    <w:rsid w:val="0B4C214A"/>
    <w:rsid w:val="0B5527AB"/>
    <w:rsid w:val="0B594D3B"/>
    <w:rsid w:val="0B65171B"/>
    <w:rsid w:val="0B6B272A"/>
    <w:rsid w:val="0B6D1F77"/>
    <w:rsid w:val="0B723D3E"/>
    <w:rsid w:val="0B785BF1"/>
    <w:rsid w:val="0B7A50DB"/>
    <w:rsid w:val="0B7E624E"/>
    <w:rsid w:val="0B831B71"/>
    <w:rsid w:val="0B8A6A06"/>
    <w:rsid w:val="0B8B3A3B"/>
    <w:rsid w:val="0B985C73"/>
    <w:rsid w:val="0BA158F6"/>
    <w:rsid w:val="0BA37183"/>
    <w:rsid w:val="0BA82B04"/>
    <w:rsid w:val="0BAA4E39"/>
    <w:rsid w:val="0BAB71E3"/>
    <w:rsid w:val="0BAC469F"/>
    <w:rsid w:val="0BAF3611"/>
    <w:rsid w:val="0BB95B1E"/>
    <w:rsid w:val="0BBA5AE1"/>
    <w:rsid w:val="0BBC6C1A"/>
    <w:rsid w:val="0BC20CC4"/>
    <w:rsid w:val="0BC26E21"/>
    <w:rsid w:val="0BC76268"/>
    <w:rsid w:val="0BC83BB1"/>
    <w:rsid w:val="0BCB25EE"/>
    <w:rsid w:val="0BCB744C"/>
    <w:rsid w:val="0BCB7DEA"/>
    <w:rsid w:val="0BCC1DBB"/>
    <w:rsid w:val="0BCE580E"/>
    <w:rsid w:val="0BD4298E"/>
    <w:rsid w:val="0BD47713"/>
    <w:rsid w:val="0BD62C0F"/>
    <w:rsid w:val="0BD90BC5"/>
    <w:rsid w:val="0BDA3FDB"/>
    <w:rsid w:val="0BE879AE"/>
    <w:rsid w:val="0BEC24ED"/>
    <w:rsid w:val="0BED5C90"/>
    <w:rsid w:val="0BF54038"/>
    <w:rsid w:val="0BFD46D3"/>
    <w:rsid w:val="0C055D2C"/>
    <w:rsid w:val="0C1232A8"/>
    <w:rsid w:val="0C1B0491"/>
    <w:rsid w:val="0C1B4521"/>
    <w:rsid w:val="0C2343CE"/>
    <w:rsid w:val="0C287ECF"/>
    <w:rsid w:val="0C293F71"/>
    <w:rsid w:val="0C2E6FB6"/>
    <w:rsid w:val="0C304B08"/>
    <w:rsid w:val="0C323823"/>
    <w:rsid w:val="0C426C85"/>
    <w:rsid w:val="0C432D86"/>
    <w:rsid w:val="0C4E63B2"/>
    <w:rsid w:val="0C574E9F"/>
    <w:rsid w:val="0C594881"/>
    <w:rsid w:val="0C596C01"/>
    <w:rsid w:val="0C5E4639"/>
    <w:rsid w:val="0C687640"/>
    <w:rsid w:val="0C6A7ED1"/>
    <w:rsid w:val="0C6F7D6D"/>
    <w:rsid w:val="0C794F0F"/>
    <w:rsid w:val="0C7A2965"/>
    <w:rsid w:val="0C7B0DAB"/>
    <w:rsid w:val="0C884ACA"/>
    <w:rsid w:val="0C8935B7"/>
    <w:rsid w:val="0C895198"/>
    <w:rsid w:val="0C8D5C06"/>
    <w:rsid w:val="0C910BF3"/>
    <w:rsid w:val="0C9A5993"/>
    <w:rsid w:val="0CA43FE3"/>
    <w:rsid w:val="0CA763A8"/>
    <w:rsid w:val="0CBF3DD1"/>
    <w:rsid w:val="0CBF4267"/>
    <w:rsid w:val="0CD21CB7"/>
    <w:rsid w:val="0CD624D0"/>
    <w:rsid w:val="0CDB3A09"/>
    <w:rsid w:val="0D02682F"/>
    <w:rsid w:val="0D0350C9"/>
    <w:rsid w:val="0D072C50"/>
    <w:rsid w:val="0D0A3F56"/>
    <w:rsid w:val="0D0C384C"/>
    <w:rsid w:val="0D0F458A"/>
    <w:rsid w:val="0D1757D9"/>
    <w:rsid w:val="0D1969DD"/>
    <w:rsid w:val="0D1C4C53"/>
    <w:rsid w:val="0D1D4C1E"/>
    <w:rsid w:val="0D225593"/>
    <w:rsid w:val="0D2475E0"/>
    <w:rsid w:val="0D297DF3"/>
    <w:rsid w:val="0D385411"/>
    <w:rsid w:val="0D3B72EE"/>
    <w:rsid w:val="0D455C6C"/>
    <w:rsid w:val="0D483CBE"/>
    <w:rsid w:val="0D4C2168"/>
    <w:rsid w:val="0D5235A5"/>
    <w:rsid w:val="0D5D1B45"/>
    <w:rsid w:val="0D6712AB"/>
    <w:rsid w:val="0D6924B4"/>
    <w:rsid w:val="0D6D7CC3"/>
    <w:rsid w:val="0D730714"/>
    <w:rsid w:val="0D752347"/>
    <w:rsid w:val="0D7D5968"/>
    <w:rsid w:val="0D7E7590"/>
    <w:rsid w:val="0D8107A5"/>
    <w:rsid w:val="0D882377"/>
    <w:rsid w:val="0D8952C8"/>
    <w:rsid w:val="0D8A3635"/>
    <w:rsid w:val="0D950038"/>
    <w:rsid w:val="0D9547D8"/>
    <w:rsid w:val="0D9E5F19"/>
    <w:rsid w:val="0DA21DB4"/>
    <w:rsid w:val="0DB14B01"/>
    <w:rsid w:val="0DB42335"/>
    <w:rsid w:val="0DC75B70"/>
    <w:rsid w:val="0DC93981"/>
    <w:rsid w:val="0DD339D9"/>
    <w:rsid w:val="0DD568C6"/>
    <w:rsid w:val="0DD75970"/>
    <w:rsid w:val="0DDB1764"/>
    <w:rsid w:val="0DE00F77"/>
    <w:rsid w:val="0DE306B5"/>
    <w:rsid w:val="0DE322D6"/>
    <w:rsid w:val="0DE73D94"/>
    <w:rsid w:val="0DF15C5F"/>
    <w:rsid w:val="0E0B7F2C"/>
    <w:rsid w:val="0E165F90"/>
    <w:rsid w:val="0E170B4F"/>
    <w:rsid w:val="0E206EC3"/>
    <w:rsid w:val="0E260DE1"/>
    <w:rsid w:val="0E2A0339"/>
    <w:rsid w:val="0E2A25DA"/>
    <w:rsid w:val="0E2C657F"/>
    <w:rsid w:val="0E2C6E3A"/>
    <w:rsid w:val="0E323274"/>
    <w:rsid w:val="0E373481"/>
    <w:rsid w:val="0E3A74C4"/>
    <w:rsid w:val="0E401365"/>
    <w:rsid w:val="0E4A2328"/>
    <w:rsid w:val="0E594261"/>
    <w:rsid w:val="0E5B15B0"/>
    <w:rsid w:val="0E5C74E8"/>
    <w:rsid w:val="0E5F1486"/>
    <w:rsid w:val="0E626314"/>
    <w:rsid w:val="0E6F097D"/>
    <w:rsid w:val="0E70754B"/>
    <w:rsid w:val="0E74563A"/>
    <w:rsid w:val="0E753626"/>
    <w:rsid w:val="0E771E58"/>
    <w:rsid w:val="0E796DFA"/>
    <w:rsid w:val="0E7A52BE"/>
    <w:rsid w:val="0E7B1820"/>
    <w:rsid w:val="0E7B61FB"/>
    <w:rsid w:val="0E83344B"/>
    <w:rsid w:val="0E884BDA"/>
    <w:rsid w:val="0E8F111B"/>
    <w:rsid w:val="0E915F8A"/>
    <w:rsid w:val="0E961603"/>
    <w:rsid w:val="0E983633"/>
    <w:rsid w:val="0EAA73B4"/>
    <w:rsid w:val="0EB043E6"/>
    <w:rsid w:val="0EB0495D"/>
    <w:rsid w:val="0EB21A5E"/>
    <w:rsid w:val="0EB255FF"/>
    <w:rsid w:val="0EB66E2D"/>
    <w:rsid w:val="0EB73A87"/>
    <w:rsid w:val="0EBC12A1"/>
    <w:rsid w:val="0EC21AFD"/>
    <w:rsid w:val="0EC66F72"/>
    <w:rsid w:val="0ECC276B"/>
    <w:rsid w:val="0ED20EA8"/>
    <w:rsid w:val="0ED32F6C"/>
    <w:rsid w:val="0ED7249D"/>
    <w:rsid w:val="0ED84546"/>
    <w:rsid w:val="0EE13C95"/>
    <w:rsid w:val="0EE52F02"/>
    <w:rsid w:val="0EE61E0B"/>
    <w:rsid w:val="0EEB2121"/>
    <w:rsid w:val="0EEC6E27"/>
    <w:rsid w:val="0EF35CBD"/>
    <w:rsid w:val="0EF50FF5"/>
    <w:rsid w:val="0EFD2CC2"/>
    <w:rsid w:val="0EFF0213"/>
    <w:rsid w:val="0F006E4B"/>
    <w:rsid w:val="0F0555EE"/>
    <w:rsid w:val="0F0A399D"/>
    <w:rsid w:val="0F0B1157"/>
    <w:rsid w:val="0F124DFB"/>
    <w:rsid w:val="0F2566D6"/>
    <w:rsid w:val="0F334F38"/>
    <w:rsid w:val="0F390E3D"/>
    <w:rsid w:val="0F3B729A"/>
    <w:rsid w:val="0F3D04E9"/>
    <w:rsid w:val="0F440231"/>
    <w:rsid w:val="0F477871"/>
    <w:rsid w:val="0F477973"/>
    <w:rsid w:val="0F4B3454"/>
    <w:rsid w:val="0F521E2E"/>
    <w:rsid w:val="0F527028"/>
    <w:rsid w:val="0F5313BA"/>
    <w:rsid w:val="0F5801E9"/>
    <w:rsid w:val="0F5C4C71"/>
    <w:rsid w:val="0F5E7046"/>
    <w:rsid w:val="0F675A2D"/>
    <w:rsid w:val="0F7D5DFD"/>
    <w:rsid w:val="0F8012E7"/>
    <w:rsid w:val="0F8116C6"/>
    <w:rsid w:val="0F8B4E90"/>
    <w:rsid w:val="0F8D3CC2"/>
    <w:rsid w:val="0F927670"/>
    <w:rsid w:val="0F977AA3"/>
    <w:rsid w:val="0FA54926"/>
    <w:rsid w:val="0FB7307F"/>
    <w:rsid w:val="0FC37510"/>
    <w:rsid w:val="0FC407AB"/>
    <w:rsid w:val="0FC55DD4"/>
    <w:rsid w:val="0FCB5A7E"/>
    <w:rsid w:val="0FCB5DA8"/>
    <w:rsid w:val="0FCF6F78"/>
    <w:rsid w:val="0FD20A54"/>
    <w:rsid w:val="0FDD64B4"/>
    <w:rsid w:val="0FDF2015"/>
    <w:rsid w:val="0FEA2108"/>
    <w:rsid w:val="0FEC32E3"/>
    <w:rsid w:val="0FEE5F63"/>
    <w:rsid w:val="0FF864B2"/>
    <w:rsid w:val="1002491E"/>
    <w:rsid w:val="10082347"/>
    <w:rsid w:val="100D77C9"/>
    <w:rsid w:val="100F5ECF"/>
    <w:rsid w:val="10123E88"/>
    <w:rsid w:val="10173B20"/>
    <w:rsid w:val="101B4B2B"/>
    <w:rsid w:val="10214450"/>
    <w:rsid w:val="102157F3"/>
    <w:rsid w:val="102928F7"/>
    <w:rsid w:val="103273A4"/>
    <w:rsid w:val="104445C3"/>
    <w:rsid w:val="10456EFF"/>
    <w:rsid w:val="10463F92"/>
    <w:rsid w:val="1046747A"/>
    <w:rsid w:val="104F503B"/>
    <w:rsid w:val="106104D8"/>
    <w:rsid w:val="10614B4D"/>
    <w:rsid w:val="106807AB"/>
    <w:rsid w:val="10682153"/>
    <w:rsid w:val="10697106"/>
    <w:rsid w:val="106E50C7"/>
    <w:rsid w:val="106F4BF2"/>
    <w:rsid w:val="1079125F"/>
    <w:rsid w:val="10795FF0"/>
    <w:rsid w:val="107E7E13"/>
    <w:rsid w:val="108065DC"/>
    <w:rsid w:val="10814692"/>
    <w:rsid w:val="109B3B87"/>
    <w:rsid w:val="10A556D8"/>
    <w:rsid w:val="10A63EFB"/>
    <w:rsid w:val="10AB4D0E"/>
    <w:rsid w:val="10BE3224"/>
    <w:rsid w:val="10C35654"/>
    <w:rsid w:val="10C36361"/>
    <w:rsid w:val="10C93451"/>
    <w:rsid w:val="10D35981"/>
    <w:rsid w:val="10DF10E1"/>
    <w:rsid w:val="10E25D7D"/>
    <w:rsid w:val="10E6673F"/>
    <w:rsid w:val="10E80D8D"/>
    <w:rsid w:val="10E96507"/>
    <w:rsid w:val="10ED79A2"/>
    <w:rsid w:val="10EE5DD1"/>
    <w:rsid w:val="10EF19E4"/>
    <w:rsid w:val="10EF5F16"/>
    <w:rsid w:val="10F046AC"/>
    <w:rsid w:val="11032AF5"/>
    <w:rsid w:val="11101151"/>
    <w:rsid w:val="11121ABB"/>
    <w:rsid w:val="1112714C"/>
    <w:rsid w:val="11130EB6"/>
    <w:rsid w:val="11171BF5"/>
    <w:rsid w:val="11174D87"/>
    <w:rsid w:val="111A6A63"/>
    <w:rsid w:val="1121026D"/>
    <w:rsid w:val="11235949"/>
    <w:rsid w:val="11254494"/>
    <w:rsid w:val="11262D96"/>
    <w:rsid w:val="11347954"/>
    <w:rsid w:val="113B4AF5"/>
    <w:rsid w:val="113D45ED"/>
    <w:rsid w:val="11435E28"/>
    <w:rsid w:val="114B2327"/>
    <w:rsid w:val="11537076"/>
    <w:rsid w:val="115759CE"/>
    <w:rsid w:val="115808BE"/>
    <w:rsid w:val="115973A2"/>
    <w:rsid w:val="115E5C78"/>
    <w:rsid w:val="1161026A"/>
    <w:rsid w:val="11626FB3"/>
    <w:rsid w:val="11686319"/>
    <w:rsid w:val="116A3787"/>
    <w:rsid w:val="1172122A"/>
    <w:rsid w:val="11751226"/>
    <w:rsid w:val="117525C4"/>
    <w:rsid w:val="11767657"/>
    <w:rsid w:val="11781DFA"/>
    <w:rsid w:val="11793294"/>
    <w:rsid w:val="11807847"/>
    <w:rsid w:val="118457F6"/>
    <w:rsid w:val="118828CF"/>
    <w:rsid w:val="118B7CC4"/>
    <w:rsid w:val="118C0D72"/>
    <w:rsid w:val="118C46DA"/>
    <w:rsid w:val="11997C59"/>
    <w:rsid w:val="119C29A2"/>
    <w:rsid w:val="119E62B1"/>
    <w:rsid w:val="11A36C23"/>
    <w:rsid w:val="11AC79D2"/>
    <w:rsid w:val="11AE7D60"/>
    <w:rsid w:val="11AF7D17"/>
    <w:rsid w:val="11B60BF4"/>
    <w:rsid w:val="11B7574C"/>
    <w:rsid w:val="11BA75D3"/>
    <w:rsid w:val="11C16227"/>
    <w:rsid w:val="11C50404"/>
    <w:rsid w:val="11C5334A"/>
    <w:rsid w:val="11C7549C"/>
    <w:rsid w:val="11CA0DD9"/>
    <w:rsid w:val="11CF5D72"/>
    <w:rsid w:val="11D13C44"/>
    <w:rsid w:val="11D617CC"/>
    <w:rsid w:val="11D76D15"/>
    <w:rsid w:val="11D802C7"/>
    <w:rsid w:val="11D8124F"/>
    <w:rsid w:val="11DE3EEA"/>
    <w:rsid w:val="11DF104E"/>
    <w:rsid w:val="11ED6142"/>
    <w:rsid w:val="11F15A65"/>
    <w:rsid w:val="11F521F8"/>
    <w:rsid w:val="11F5597E"/>
    <w:rsid w:val="11F9390A"/>
    <w:rsid w:val="11FA67FD"/>
    <w:rsid w:val="12053DDA"/>
    <w:rsid w:val="12094E47"/>
    <w:rsid w:val="120A16E2"/>
    <w:rsid w:val="1212107A"/>
    <w:rsid w:val="1221024E"/>
    <w:rsid w:val="12254724"/>
    <w:rsid w:val="12254B65"/>
    <w:rsid w:val="12263966"/>
    <w:rsid w:val="122D5A1D"/>
    <w:rsid w:val="122F0692"/>
    <w:rsid w:val="12313C11"/>
    <w:rsid w:val="12325D1D"/>
    <w:rsid w:val="123867FA"/>
    <w:rsid w:val="123873C1"/>
    <w:rsid w:val="123A3C29"/>
    <w:rsid w:val="123E15F4"/>
    <w:rsid w:val="12414577"/>
    <w:rsid w:val="12455CAD"/>
    <w:rsid w:val="124708F9"/>
    <w:rsid w:val="12497908"/>
    <w:rsid w:val="124A1FFD"/>
    <w:rsid w:val="124A6B56"/>
    <w:rsid w:val="124C349B"/>
    <w:rsid w:val="12514D1C"/>
    <w:rsid w:val="12540DA1"/>
    <w:rsid w:val="125B084E"/>
    <w:rsid w:val="12633CB9"/>
    <w:rsid w:val="12642649"/>
    <w:rsid w:val="12643DE4"/>
    <w:rsid w:val="126E5FD8"/>
    <w:rsid w:val="12766947"/>
    <w:rsid w:val="127E6792"/>
    <w:rsid w:val="127F52A7"/>
    <w:rsid w:val="128301BF"/>
    <w:rsid w:val="128303BF"/>
    <w:rsid w:val="128C175C"/>
    <w:rsid w:val="129C4B1E"/>
    <w:rsid w:val="12A13BDA"/>
    <w:rsid w:val="12A142E5"/>
    <w:rsid w:val="12A8272F"/>
    <w:rsid w:val="12B10B99"/>
    <w:rsid w:val="12B177F0"/>
    <w:rsid w:val="12B209E5"/>
    <w:rsid w:val="12B43E24"/>
    <w:rsid w:val="12C052D2"/>
    <w:rsid w:val="12C60939"/>
    <w:rsid w:val="12D4415B"/>
    <w:rsid w:val="12E0156B"/>
    <w:rsid w:val="12F00E7B"/>
    <w:rsid w:val="12F85E8C"/>
    <w:rsid w:val="12F95EB4"/>
    <w:rsid w:val="13076BAF"/>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3255F"/>
    <w:rsid w:val="133C10A0"/>
    <w:rsid w:val="134416B2"/>
    <w:rsid w:val="13441C6C"/>
    <w:rsid w:val="1348767C"/>
    <w:rsid w:val="13537D38"/>
    <w:rsid w:val="135C41A2"/>
    <w:rsid w:val="135D0726"/>
    <w:rsid w:val="13645B2A"/>
    <w:rsid w:val="13667089"/>
    <w:rsid w:val="13834E54"/>
    <w:rsid w:val="13841651"/>
    <w:rsid w:val="138C3BB4"/>
    <w:rsid w:val="138E21E8"/>
    <w:rsid w:val="139703D5"/>
    <w:rsid w:val="139F44F8"/>
    <w:rsid w:val="13AA36AA"/>
    <w:rsid w:val="13AA72DA"/>
    <w:rsid w:val="13AE4A5F"/>
    <w:rsid w:val="13AF27E1"/>
    <w:rsid w:val="13B4098E"/>
    <w:rsid w:val="13B62320"/>
    <w:rsid w:val="13C55614"/>
    <w:rsid w:val="13C673D1"/>
    <w:rsid w:val="13CC04F7"/>
    <w:rsid w:val="13D74838"/>
    <w:rsid w:val="13D96303"/>
    <w:rsid w:val="13DA687D"/>
    <w:rsid w:val="13E10373"/>
    <w:rsid w:val="13E30309"/>
    <w:rsid w:val="13E308A7"/>
    <w:rsid w:val="13E42CC7"/>
    <w:rsid w:val="13E4364F"/>
    <w:rsid w:val="13E64C99"/>
    <w:rsid w:val="13E932C7"/>
    <w:rsid w:val="13ED4B00"/>
    <w:rsid w:val="13EF1BCA"/>
    <w:rsid w:val="13F253BC"/>
    <w:rsid w:val="1400415D"/>
    <w:rsid w:val="14012738"/>
    <w:rsid w:val="14086E6B"/>
    <w:rsid w:val="141040CC"/>
    <w:rsid w:val="141167D5"/>
    <w:rsid w:val="14175A82"/>
    <w:rsid w:val="1426080A"/>
    <w:rsid w:val="14264E47"/>
    <w:rsid w:val="143533E9"/>
    <w:rsid w:val="14353A7B"/>
    <w:rsid w:val="143B3472"/>
    <w:rsid w:val="143D3421"/>
    <w:rsid w:val="1443416E"/>
    <w:rsid w:val="144546F2"/>
    <w:rsid w:val="14493FB1"/>
    <w:rsid w:val="144D7A2D"/>
    <w:rsid w:val="145075DE"/>
    <w:rsid w:val="14535262"/>
    <w:rsid w:val="145640A8"/>
    <w:rsid w:val="145D7420"/>
    <w:rsid w:val="14654D1B"/>
    <w:rsid w:val="14687805"/>
    <w:rsid w:val="146A17AC"/>
    <w:rsid w:val="146B1CFB"/>
    <w:rsid w:val="146D65F1"/>
    <w:rsid w:val="147C4CAE"/>
    <w:rsid w:val="1483745E"/>
    <w:rsid w:val="148531C1"/>
    <w:rsid w:val="14867DC8"/>
    <w:rsid w:val="14876C9E"/>
    <w:rsid w:val="148A1BBB"/>
    <w:rsid w:val="149746A4"/>
    <w:rsid w:val="14A5629F"/>
    <w:rsid w:val="14B3042E"/>
    <w:rsid w:val="14B872BA"/>
    <w:rsid w:val="14C453B3"/>
    <w:rsid w:val="14C569D9"/>
    <w:rsid w:val="14C65E96"/>
    <w:rsid w:val="14D141D7"/>
    <w:rsid w:val="14D5012B"/>
    <w:rsid w:val="14E47191"/>
    <w:rsid w:val="14E9786D"/>
    <w:rsid w:val="14EC3E5C"/>
    <w:rsid w:val="14ED0A8C"/>
    <w:rsid w:val="14F02BBD"/>
    <w:rsid w:val="14FA4CD9"/>
    <w:rsid w:val="14FB5F43"/>
    <w:rsid w:val="15023202"/>
    <w:rsid w:val="15100FA6"/>
    <w:rsid w:val="1513479B"/>
    <w:rsid w:val="151D2BFF"/>
    <w:rsid w:val="151F6DBF"/>
    <w:rsid w:val="15262908"/>
    <w:rsid w:val="1529226A"/>
    <w:rsid w:val="152F620B"/>
    <w:rsid w:val="15387A07"/>
    <w:rsid w:val="153C1F3A"/>
    <w:rsid w:val="153D0A90"/>
    <w:rsid w:val="153D638E"/>
    <w:rsid w:val="153E4B6C"/>
    <w:rsid w:val="15494BB0"/>
    <w:rsid w:val="154A5317"/>
    <w:rsid w:val="154D3BE2"/>
    <w:rsid w:val="155D4772"/>
    <w:rsid w:val="156103E7"/>
    <w:rsid w:val="15635D03"/>
    <w:rsid w:val="157723EB"/>
    <w:rsid w:val="157876E1"/>
    <w:rsid w:val="15792A24"/>
    <w:rsid w:val="15821A45"/>
    <w:rsid w:val="15825A68"/>
    <w:rsid w:val="1587641C"/>
    <w:rsid w:val="158A42AA"/>
    <w:rsid w:val="159109A5"/>
    <w:rsid w:val="159A616F"/>
    <w:rsid w:val="15A63099"/>
    <w:rsid w:val="15AA7715"/>
    <w:rsid w:val="15AC1F1E"/>
    <w:rsid w:val="15B274DC"/>
    <w:rsid w:val="15B51F07"/>
    <w:rsid w:val="15B64890"/>
    <w:rsid w:val="15B7100A"/>
    <w:rsid w:val="15B80504"/>
    <w:rsid w:val="15BB7F8A"/>
    <w:rsid w:val="15C532BF"/>
    <w:rsid w:val="15CB56F8"/>
    <w:rsid w:val="15D0130C"/>
    <w:rsid w:val="15D2523F"/>
    <w:rsid w:val="15D61E56"/>
    <w:rsid w:val="15DC216E"/>
    <w:rsid w:val="15E577C7"/>
    <w:rsid w:val="15EA10AD"/>
    <w:rsid w:val="15EB18DC"/>
    <w:rsid w:val="15F04781"/>
    <w:rsid w:val="160856FA"/>
    <w:rsid w:val="161409A3"/>
    <w:rsid w:val="16223FCC"/>
    <w:rsid w:val="163E0BDC"/>
    <w:rsid w:val="164129F4"/>
    <w:rsid w:val="16446CE1"/>
    <w:rsid w:val="16551283"/>
    <w:rsid w:val="16570F3D"/>
    <w:rsid w:val="165D6775"/>
    <w:rsid w:val="165F0C11"/>
    <w:rsid w:val="16660F5F"/>
    <w:rsid w:val="166A6944"/>
    <w:rsid w:val="166D0B60"/>
    <w:rsid w:val="167457C0"/>
    <w:rsid w:val="16764363"/>
    <w:rsid w:val="167F4E63"/>
    <w:rsid w:val="16837FDA"/>
    <w:rsid w:val="1684192E"/>
    <w:rsid w:val="168B1464"/>
    <w:rsid w:val="168E0B29"/>
    <w:rsid w:val="1698607C"/>
    <w:rsid w:val="169D4DEC"/>
    <w:rsid w:val="16A6025D"/>
    <w:rsid w:val="16AD2E93"/>
    <w:rsid w:val="16AE155D"/>
    <w:rsid w:val="16B60E24"/>
    <w:rsid w:val="16C0346B"/>
    <w:rsid w:val="16C31989"/>
    <w:rsid w:val="16C44A98"/>
    <w:rsid w:val="16C91F5D"/>
    <w:rsid w:val="16CB3473"/>
    <w:rsid w:val="16CF015B"/>
    <w:rsid w:val="16D155D6"/>
    <w:rsid w:val="16D845B0"/>
    <w:rsid w:val="16E90326"/>
    <w:rsid w:val="16EF5D8C"/>
    <w:rsid w:val="16F06A95"/>
    <w:rsid w:val="16FA0A4D"/>
    <w:rsid w:val="16FE147F"/>
    <w:rsid w:val="16FE5234"/>
    <w:rsid w:val="170254B7"/>
    <w:rsid w:val="17036CB3"/>
    <w:rsid w:val="170524AD"/>
    <w:rsid w:val="170945A3"/>
    <w:rsid w:val="171476E9"/>
    <w:rsid w:val="171B7E32"/>
    <w:rsid w:val="171E610A"/>
    <w:rsid w:val="171F37D7"/>
    <w:rsid w:val="1725540B"/>
    <w:rsid w:val="17351DB9"/>
    <w:rsid w:val="17393127"/>
    <w:rsid w:val="17422E25"/>
    <w:rsid w:val="17423214"/>
    <w:rsid w:val="174903F6"/>
    <w:rsid w:val="175E591B"/>
    <w:rsid w:val="17620AE6"/>
    <w:rsid w:val="1764322A"/>
    <w:rsid w:val="176B2070"/>
    <w:rsid w:val="17706CD4"/>
    <w:rsid w:val="17732C4B"/>
    <w:rsid w:val="177B12E6"/>
    <w:rsid w:val="17813432"/>
    <w:rsid w:val="17835639"/>
    <w:rsid w:val="17860A46"/>
    <w:rsid w:val="178A3414"/>
    <w:rsid w:val="178C45A9"/>
    <w:rsid w:val="178D1B35"/>
    <w:rsid w:val="178F5437"/>
    <w:rsid w:val="17945C8C"/>
    <w:rsid w:val="17990DD4"/>
    <w:rsid w:val="17993F3A"/>
    <w:rsid w:val="17A30712"/>
    <w:rsid w:val="17A72EA0"/>
    <w:rsid w:val="17AE6614"/>
    <w:rsid w:val="17B4034A"/>
    <w:rsid w:val="17BD1567"/>
    <w:rsid w:val="17BE4E82"/>
    <w:rsid w:val="17C13630"/>
    <w:rsid w:val="17C142EC"/>
    <w:rsid w:val="17C1545E"/>
    <w:rsid w:val="17D80C3B"/>
    <w:rsid w:val="17DE3E41"/>
    <w:rsid w:val="17DF6C02"/>
    <w:rsid w:val="17E12765"/>
    <w:rsid w:val="17EE6B69"/>
    <w:rsid w:val="17F118FB"/>
    <w:rsid w:val="17F16624"/>
    <w:rsid w:val="17F27D31"/>
    <w:rsid w:val="17F72E82"/>
    <w:rsid w:val="17FC3372"/>
    <w:rsid w:val="17FE4B96"/>
    <w:rsid w:val="18015BFF"/>
    <w:rsid w:val="18023379"/>
    <w:rsid w:val="1807600A"/>
    <w:rsid w:val="180C5D46"/>
    <w:rsid w:val="1814736E"/>
    <w:rsid w:val="181960F3"/>
    <w:rsid w:val="181B3A37"/>
    <w:rsid w:val="181E152E"/>
    <w:rsid w:val="18213EE3"/>
    <w:rsid w:val="18252AF9"/>
    <w:rsid w:val="182971A7"/>
    <w:rsid w:val="18297B0F"/>
    <w:rsid w:val="182B0B12"/>
    <w:rsid w:val="182B33F6"/>
    <w:rsid w:val="182B7D1A"/>
    <w:rsid w:val="182E057C"/>
    <w:rsid w:val="182E497A"/>
    <w:rsid w:val="182F2D36"/>
    <w:rsid w:val="1830781F"/>
    <w:rsid w:val="183B4B6E"/>
    <w:rsid w:val="183C1763"/>
    <w:rsid w:val="184476DA"/>
    <w:rsid w:val="18587C4F"/>
    <w:rsid w:val="185C086E"/>
    <w:rsid w:val="186051A6"/>
    <w:rsid w:val="18672953"/>
    <w:rsid w:val="18697C3A"/>
    <w:rsid w:val="186C29AA"/>
    <w:rsid w:val="186E5FD9"/>
    <w:rsid w:val="18734825"/>
    <w:rsid w:val="18795AAD"/>
    <w:rsid w:val="187A4293"/>
    <w:rsid w:val="187F56E5"/>
    <w:rsid w:val="188C17ED"/>
    <w:rsid w:val="1895157E"/>
    <w:rsid w:val="18A518FF"/>
    <w:rsid w:val="18A574B1"/>
    <w:rsid w:val="18AF5D72"/>
    <w:rsid w:val="18B542B4"/>
    <w:rsid w:val="18BB161F"/>
    <w:rsid w:val="18C02901"/>
    <w:rsid w:val="18C967A6"/>
    <w:rsid w:val="18CC367D"/>
    <w:rsid w:val="18CF54E2"/>
    <w:rsid w:val="18D51E03"/>
    <w:rsid w:val="18DC2029"/>
    <w:rsid w:val="18DC6725"/>
    <w:rsid w:val="18E51EDB"/>
    <w:rsid w:val="18EC1DAC"/>
    <w:rsid w:val="18EC69AA"/>
    <w:rsid w:val="18F324CC"/>
    <w:rsid w:val="18F44372"/>
    <w:rsid w:val="18F66DE3"/>
    <w:rsid w:val="18F76747"/>
    <w:rsid w:val="18FA727E"/>
    <w:rsid w:val="19087E5A"/>
    <w:rsid w:val="190B5982"/>
    <w:rsid w:val="190E24A2"/>
    <w:rsid w:val="190F246E"/>
    <w:rsid w:val="1910107B"/>
    <w:rsid w:val="19285212"/>
    <w:rsid w:val="192B582F"/>
    <w:rsid w:val="193C5189"/>
    <w:rsid w:val="194679AF"/>
    <w:rsid w:val="1948038A"/>
    <w:rsid w:val="194A66F4"/>
    <w:rsid w:val="194C08BA"/>
    <w:rsid w:val="19502F20"/>
    <w:rsid w:val="19546D47"/>
    <w:rsid w:val="19594AC8"/>
    <w:rsid w:val="19642537"/>
    <w:rsid w:val="196F7717"/>
    <w:rsid w:val="19767890"/>
    <w:rsid w:val="197E4EC9"/>
    <w:rsid w:val="198A317C"/>
    <w:rsid w:val="198A5B9B"/>
    <w:rsid w:val="198E504F"/>
    <w:rsid w:val="198E7CC2"/>
    <w:rsid w:val="199123E3"/>
    <w:rsid w:val="19935571"/>
    <w:rsid w:val="199628D2"/>
    <w:rsid w:val="1997041E"/>
    <w:rsid w:val="19977F1D"/>
    <w:rsid w:val="19A055FC"/>
    <w:rsid w:val="19A259A1"/>
    <w:rsid w:val="19A47FBE"/>
    <w:rsid w:val="19A543A4"/>
    <w:rsid w:val="19A64429"/>
    <w:rsid w:val="19A9542D"/>
    <w:rsid w:val="19AD4B02"/>
    <w:rsid w:val="19AF141B"/>
    <w:rsid w:val="19B112FC"/>
    <w:rsid w:val="19B45EC6"/>
    <w:rsid w:val="19BC434C"/>
    <w:rsid w:val="19BF6811"/>
    <w:rsid w:val="19C43237"/>
    <w:rsid w:val="19CB0EFE"/>
    <w:rsid w:val="19D83EBC"/>
    <w:rsid w:val="19DC2EF0"/>
    <w:rsid w:val="19E01BE1"/>
    <w:rsid w:val="19E27436"/>
    <w:rsid w:val="19E90F2D"/>
    <w:rsid w:val="19EA250B"/>
    <w:rsid w:val="19ED7B68"/>
    <w:rsid w:val="19EE122F"/>
    <w:rsid w:val="19EF05E2"/>
    <w:rsid w:val="19F34D9A"/>
    <w:rsid w:val="19FA5943"/>
    <w:rsid w:val="1A020CAC"/>
    <w:rsid w:val="1A0C0B4A"/>
    <w:rsid w:val="1A163D2A"/>
    <w:rsid w:val="1A1D412B"/>
    <w:rsid w:val="1A206E7F"/>
    <w:rsid w:val="1A2671DD"/>
    <w:rsid w:val="1A291CE9"/>
    <w:rsid w:val="1A2933F0"/>
    <w:rsid w:val="1A295ED4"/>
    <w:rsid w:val="1A2979B4"/>
    <w:rsid w:val="1A2B340C"/>
    <w:rsid w:val="1A322124"/>
    <w:rsid w:val="1A326A5E"/>
    <w:rsid w:val="1A35314D"/>
    <w:rsid w:val="1A4351F7"/>
    <w:rsid w:val="1A477904"/>
    <w:rsid w:val="1A4D3567"/>
    <w:rsid w:val="1A574E8B"/>
    <w:rsid w:val="1A5B332D"/>
    <w:rsid w:val="1A5D418F"/>
    <w:rsid w:val="1A5E1696"/>
    <w:rsid w:val="1A671279"/>
    <w:rsid w:val="1A746F7C"/>
    <w:rsid w:val="1A767810"/>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E6357"/>
    <w:rsid w:val="1AC05FAA"/>
    <w:rsid w:val="1AC41324"/>
    <w:rsid w:val="1ACF3E37"/>
    <w:rsid w:val="1AD0751C"/>
    <w:rsid w:val="1AD077D2"/>
    <w:rsid w:val="1AD24EB0"/>
    <w:rsid w:val="1AD54713"/>
    <w:rsid w:val="1AD610E7"/>
    <w:rsid w:val="1ADE5B96"/>
    <w:rsid w:val="1AE82C66"/>
    <w:rsid w:val="1AEB591C"/>
    <w:rsid w:val="1AED0842"/>
    <w:rsid w:val="1AED74F6"/>
    <w:rsid w:val="1AF879A4"/>
    <w:rsid w:val="1B0016C9"/>
    <w:rsid w:val="1B005F37"/>
    <w:rsid w:val="1B013713"/>
    <w:rsid w:val="1B0821D9"/>
    <w:rsid w:val="1B083805"/>
    <w:rsid w:val="1B0A3A7C"/>
    <w:rsid w:val="1B0D39BA"/>
    <w:rsid w:val="1B10534B"/>
    <w:rsid w:val="1B134104"/>
    <w:rsid w:val="1B1803AC"/>
    <w:rsid w:val="1B186A7C"/>
    <w:rsid w:val="1B1926CB"/>
    <w:rsid w:val="1B204CAA"/>
    <w:rsid w:val="1B265FC9"/>
    <w:rsid w:val="1B3A63E1"/>
    <w:rsid w:val="1B3D6F5D"/>
    <w:rsid w:val="1B3F232C"/>
    <w:rsid w:val="1B55429F"/>
    <w:rsid w:val="1B5C4B10"/>
    <w:rsid w:val="1B5F774C"/>
    <w:rsid w:val="1B6D3289"/>
    <w:rsid w:val="1B7D6CAD"/>
    <w:rsid w:val="1B9078F4"/>
    <w:rsid w:val="1B971428"/>
    <w:rsid w:val="1B9D1CD8"/>
    <w:rsid w:val="1BA11EB8"/>
    <w:rsid w:val="1BA30FD8"/>
    <w:rsid w:val="1BA43A43"/>
    <w:rsid w:val="1BA65768"/>
    <w:rsid w:val="1BAD3EDE"/>
    <w:rsid w:val="1BB07692"/>
    <w:rsid w:val="1BB17B69"/>
    <w:rsid w:val="1BB2123C"/>
    <w:rsid w:val="1BBF70DC"/>
    <w:rsid w:val="1BD40132"/>
    <w:rsid w:val="1BD40EFB"/>
    <w:rsid w:val="1BD85300"/>
    <w:rsid w:val="1BD93FE1"/>
    <w:rsid w:val="1BDA0217"/>
    <w:rsid w:val="1BE05A00"/>
    <w:rsid w:val="1BE60A89"/>
    <w:rsid w:val="1BED5DF9"/>
    <w:rsid w:val="1BF00CF9"/>
    <w:rsid w:val="1BF70226"/>
    <w:rsid w:val="1BF77F53"/>
    <w:rsid w:val="1BFC4EEB"/>
    <w:rsid w:val="1C0313F0"/>
    <w:rsid w:val="1C086588"/>
    <w:rsid w:val="1C097162"/>
    <w:rsid w:val="1C0A656E"/>
    <w:rsid w:val="1C0A7F59"/>
    <w:rsid w:val="1C0E5AF8"/>
    <w:rsid w:val="1C114C4D"/>
    <w:rsid w:val="1C16147F"/>
    <w:rsid w:val="1C176961"/>
    <w:rsid w:val="1C1C6556"/>
    <w:rsid w:val="1C23366C"/>
    <w:rsid w:val="1C2D02F8"/>
    <w:rsid w:val="1C3019B6"/>
    <w:rsid w:val="1C327EC7"/>
    <w:rsid w:val="1C4863EB"/>
    <w:rsid w:val="1C4A4C0A"/>
    <w:rsid w:val="1C4E6DE1"/>
    <w:rsid w:val="1C55783B"/>
    <w:rsid w:val="1C606999"/>
    <w:rsid w:val="1C650DE0"/>
    <w:rsid w:val="1C65681C"/>
    <w:rsid w:val="1C6611FF"/>
    <w:rsid w:val="1C667A4D"/>
    <w:rsid w:val="1C733A6E"/>
    <w:rsid w:val="1C787478"/>
    <w:rsid w:val="1C7A4B33"/>
    <w:rsid w:val="1C7E582F"/>
    <w:rsid w:val="1C87286B"/>
    <w:rsid w:val="1C87533D"/>
    <w:rsid w:val="1C8854E2"/>
    <w:rsid w:val="1C8B0CC4"/>
    <w:rsid w:val="1C946042"/>
    <w:rsid w:val="1C9C1C3D"/>
    <w:rsid w:val="1C9D7804"/>
    <w:rsid w:val="1CA86F01"/>
    <w:rsid w:val="1CAA0938"/>
    <w:rsid w:val="1CAC48C5"/>
    <w:rsid w:val="1CAF26D0"/>
    <w:rsid w:val="1CB15744"/>
    <w:rsid w:val="1CC448CE"/>
    <w:rsid w:val="1CCB1EC4"/>
    <w:rsid w:val="1CD46190"/>
    <w:rsid w:val="1CDC2916"/>
    <w:rsid w:val="1CDD2804"/>
    <w:rsid w:val="1CE43CA1"/>
    <w:rsid w:val="1CEC5A44"/>
    <w:rsid w:val="1CF13010"/>
    <w:rsid w:val="1CF370BF"/>
    <w:rsid w:val="1CFC577C"/>
    <w:rsid w:val="1D030D3A"/>
    <w:rsid w:val="1D087F09"/>
    <w:rsid w:val="1D0C1DDC"/>
    <w:rsid w:val="1D0D0561"/>
    <w:rsid w:val="1D132ACA"/>
    <w:rsid w:val="1D1D3AF5"/>
    <w:rsid w:val="1D2B0F93"/>
    <w:rsid w:val="1D2C04D0"/>
    <w:rsid w:val="1D315EEC"/>
    <w:rsid w:val="1D316B5C"/>
    <w:rsid w:val="1D320508"/>
    <w:rsid w:val="1D3E50AC"/>
    <w:rsid w:val="1D434B0A"/>
    <w:rsid w:val="1D465B6C"/>
    <w:rsid w:val="1D471F2D"/>
    <w:rsid w:val="1D4B5D41"/>
    <w:rsid w:val="1D4E285F"/>
    <w:rsid w:val="1D4E4B98"/>
    <w:rsid w:val="1D4F7EE9"/>
    <w:rsid w:val="1D517BFD"/>
    <w:rsid w:val="1D531AF1"/>
    <w:rsid w:val="1D557042"/>
    <w:rsid w:val="1D566AE3"/>
    <w:rsid w:val="1D5848DF"/>
    <w:rsid w:val="1D5A137A"/>
    <w:rsid w:val="1D6007C1"/>
    <w:rsid w:val="1D6425BA"/>
    <w:rsid w:val="1D6A6450"/>
    <w:rsid w:val="1D6C52DC"/>
    <w:rsid w:val="1D6C751F"/>
    <w:rsid w:val="1D70796F"/>
    <w:rsid w:val="1D7917EF"/>
    <w:rsid w:val="1D7C09D6"/>
    <w:rsid w:val="1D7D4C76"/>
    <w:rsid w:val="1D7F1235"/>
    <w:rsid w:val="1D855F2F"/>
    <w:rsid w:val="1D9131C0"/>
    <w:rsid w:val="1D9259FC"/>
    <w:rsid w:val="1D932CF5"/>
    <w:rsid w:val="1D9460DE"/>
    <w:rsid w:val="1DA84041"/>
    <w:rsid w:val="1DA93265"/>
    <w:rsid w:val="1DA96CDC"/>
    <w:rsid w:val="1DAF513F"/>
    <w:rsid w:val="1DB33C53"/>
    <w:rsid w:val="1DB447C8"/>
    <w:rsid w:val="1DB80A24"/>
    <w:rsid w:val="1DBF1E64"/>
    <w:rsid w:val="1DC1491C"/>
    <w:rsid w:val="1DCC31D5"/>
    <w:rsid w:val="1DD16DAA"/>
    <w:rsid w:val="1DD60645"/>
    <w:rsid w:val="1DD95E1B"/>
    <w:rsid w:val="1DE071F3"/>
    <w:rsid w:val="1DE85CE5"/>
    <w:rsid w:val="1DF25E52"/>
    <w:rsid w:val="1DF62D17"/>
    <w:rsid w:val="1DF93C8F"/>
    <w:rsid w:val="1DFA7BD2"/>
    <w:rsid w:val="1DFF5A71"/>
    <w:rsid w:val="1E03278E"/>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C5518"/>
    <w:rsid w:val="1E3E45C2"/>
    <w:rsid w:val="1E3E62A6"/>
    <w:rsid w:val="1E4059E9"/>
    <w:rsid w:val="1E4421BA"/>
    <w:rsid w:val="1E49220A"/>
    <w:rsid w:val="1E4D6A6C"/>
    <w:rsid w:val="1E5554D9"/>
    <w:rsid w:val="1E5D4FE3"/>
    <w:rsid w:val="1E6900A7"/>
    <w:rsid w:val="1E725D58"/>
    <w:rsid w:val="1E750784"/>
    <w:rsid w:val="1E7D557D"/>
    <w:rsid w:val="1E8209D7"/>
    <w:rsid w:val="1E8A3684"/>
    <w:rsid w:val="1E8B6141"/>
    <w:rsid w:val="1E912F39"/>
    <w:rsid w:val="1E941393"/>
    <w:rsid w:val="1E974386"/>
    <w:rsid w:val="1E994431"/>
    <w:rsid w:val="1EA31D3F"/>
    <w:rsid w:val="1EA51FFC"/>
    <w:rsid w:val="1EA96187"/>
    <w:rsid w:val="1EAD4715"/>
    <w:rsid w:val="1EB772BC"/>
    <w:rsid w:val="1EB85929"/>
    <w:rsid w:val="1EBF4CD5"/>
    <w:rsid w:val="1ECE1B03"/>
    <w:rsid w:val="1ECE723E"/>
    <w:rsid w:val="1ED55822"/>
    <w:rsid w:val="1EE82B1F"/>
    <w:rsid w:val="1EE83BBB"/>
    <w:rsid w:val="1EEA0B27"/>
    <w:rsid w:val="1EEC1AE0"/>
    <w:rsid w:val="1EEC3E9A"/>
    <w:rsid w:val="1EF47C22"/>
    <w:rsid w:val="1EFB41E9"/>
    <w:rsid w:val="1F030A54"/>
    <w:rsid w:val="1F0A6660"/>
    <w:rsid w:val="1F113D7D"/>
    <w:rsid w:val="1F1A0620"/>
    <w:rsid w:val="1F1B3A11"/>
    <w:rsid w:val="1F2D7DE6"/>
    <w:rsid w:val="1F2E587C"/>
    <w:rsid w:val="1F3965C5"/>
    <w:rsid w:val="1F3F7CB8"/>
    <w:rsid w:val="1F4446D7"/>
    <w:rsid w:val="1F454DA9"/>
    <w:rsid w:val="1F477D89"/>
    <w:rsid w:val="1F487569"/>
    <w:rsid w:val="1F504A65"/>
    <w:rsid w:val="1F507664"/>
    <w:rsid w:val="1F544B9B"/>
    <w:rsid w:val="1F5E5154"/>
    <w:rsid w:val="1F6037D1"/>
    <w:rsid w:val="1F61588F"/>
    <w:rsid w:val="1F632E27"/>
    <w:rsid w:val="1F637F5A"/>
    <w:rsid w:val="1F6D5577"/>
    <w:rsid w:val="1F6F4D2C"/>
    <w:rsid w:val="1F7232F8"/>
    <w:rsid w:val="1F764C52"/>
    <w:rsid w:val="1F7B50DB"/>
    <w:rsid w:val="1F7C64ED"/>
    <w:rsid w:val="1F802382"/>
    <w:rsid w:val="1F833875"/>
    <w:rsid w:val="1F9A7DD3"/>
    <w:rsid w:val="1FA35CF7"/>
    <w:rsid w:val="1FAA54F7"/>
    <w:rsid w:val="1FB234B9"/>
    <w:rsid w:val="1FB966AC"/>
    <w:rsid w:val="1FCD474B"/>
    <w:rsid w:val="1FD840A8"/>
    <w:rsid w:val="1FE91010"/>
    <w:rsid w:val="1FEA7C4D"/>
    <w:rsid w:val="1FED0EE5"/>
    <w:rsid w:val="1FED1708"/>
    <w:rsid w:val="1FF00B32"/>
    <w:rsid w:val="1FF4310A"/>
    <w:rsid w:val="1FF70657"/>
    <w:rsid w:val="20072690"/>
    <w:rsid w:val="20074038"/>
    <w:rsid w:val="200E03D3"/>
    <w:rsid w:val="200F45A3"/>
    <w:rsid w:val="201629C6"/>
    <w:rsid w:val="20173126"/>
    <w:rsid w:val="20256BF3"/>
    <w:rsid w:val="202904CB"/>
    <w:rsid w:val="202A66BB"/>
    <w:rsid w:val="202E1138"/>
    <w:rsid w:val="202E7722"/>
    <w:rsid w:val="20325E0C"/>
    <w:rsid w:val="203971E9"/>
    <w:rsid w:val="203F1315"/>
    <w:rsid w:val="204B6316"/>
    <w:rsid w:val="204C7C1A"/>
    <w:rsid w:val="204D6F97"/>
    <w:rsid w:val="20507F06"/>
    <w:rsid w:val="20594BEA"/>
    <w:rsid w:val="205D4887"/>
    <w:rsid w:val="20636415"/>
    <w:rsid w:val="207A7253"/>
    <w:rsid w:val="207D2005"/>
    <w:rsid w:val="208916D3"/>
    <w:rsid w:val="208C58CE"/>
    <w:rsid w:val="2092239D"/>
    <w:rsid w:val="209A2749"/>
    <w:rsid w:val="209C395F"/>
    <w:rsid w:val="209C3EAA"/>
    <w:rsid w:val="209F6049"/>
    <w:rsid w:val="20B45672"/>
    <w:rsid w:val="20B5033C"/>
    <w:rsid w:val="20B863FE"/>
    <w:rsid w:val="20BB4E88"/>
    <w:rsid w:val="20BB5F07"/>
    <w:rsid w:val="20C03C60"/>
    <w:rsid w:val="20C215F3"/>
    <w:rsid w:val="20C976CD"/>
    <w:rsid w:val="20CA278B"/>
    <w:rsid w:val="20D50E20"/>
    <w:rsid w:val="20DB4340"/>
    <w:rsid w:val="20EB2066"/>
    <w:rsid w:val="20EF51C8"/>
    <w:rsid w:val="20F13F32"/>
    <w:rsid w:val="20F453F7"/>
    <w:rsid w:val="20F54434"/>
    <w:rsid w:val="20F627FE"/>
    <w:rsid w:val="20F81429"/>
    <w:rsid w:val="20FE48A8"/>
    <w:rsid w:val="20FE4BBD"/>
    <w:rsid w:val="21003A34"/>
    <w:rsid w:val="2103608A"/>
    <w:rsid w:val="210F68A1"/>
    <w:rsid w:val="21156B41"/>
    <w:rsid w:val="211D790C"/>
    <w:rsid w:val="2120090B"/>
    <w:rsid w:val="212815C7"/>
    <w:rsid w:val="212D0011"/>
    <w:rsid w:val="213542E9"/>
    <w:rsid w:val="213B5D42"/>
    <w:rsid w:val="213D76B7"/>
    <w:rsid w:val="2143203B"/>
    <w:rsid w:val="2143692E"/>
    <w:rsid w:val="21452AE2"/>
    <w:rsid w:val="2148417B"/>
    <w:rsid w:val="214A277A"/>
    <w:rsid w:val="21521A6E"/>
    <w:rsid w:val="21553ADF"/>
    <w:rsid w:val="21580349"/>
    <w:rsid w:val="215940CF"/>
    <w:rsid w:val="215F24F2"/>
    <w:rsid w:val="215F56B2"/>
    <w:rsid w:val="216822D2"/>
    <w:rsid w:val="216C6B87"/>
    <w:rsid w:val="2175003E"/>
    <w:rsid w:val="2175149D"/>
    <w:rsid w:val="217A71B3"/>
    <w:rsid w:val="21830FF3"/>
    <w:rsid w:val="218414ED"/>
    <w:rsid w:val="218F158A"/>
    <w:rsid w:val="219354AA"/>
    <w:rsid w:val="2196788C"/>
    <w:rsid w:val="219B271D"/>
    <w:rsid w:val="219E3E3D"/>
    <w:rsid w:val="219F16C7"/>
    <w:rsid w:val="21A96958"/>
    <w:rsid w:val="21AB075D"/>
    <w:rsid w:val="21AC0E6A"/>
    <w:rsid w:val="21B34081"/>
    <w:rsid w:val="21B76CF4"/>
    <w:rsid w:val="21BC401D"/>
    <w:rsid w:val="21BF1C5A"/>
    <w:rsid w:val="21CC7D65"/>
    <w:rsid w:val="21CE5A08"/>
    <w:rsid w:val="21CF5784"/>
    <w:rsid w:val="21D51DF1"/>
    <w:rsid w:val="21DC4656"/>
    <w:rsid w:val="21E5678C"/>
    <w:rsid w:val="21E8009D"/>
    <w:rsid w:val="21EC66F9"/>
    <w:rsid w:val="21F27385"/>
    <w:rsid w:val="21F80754"/>
    <w:rsid w:val="220C1F34"/>
    <w:rsid w:val="221500FE"/>
    <w:rsid w:val="22160E61"/>
    <w:rsid w:val="22170083"/>
    <w:rsid w:val="221924B2"/>
    <w:rsid w:val="221E4044"/>
    <w:rsid w:val="222E4B36"/>
    <w:rsid w:val="222F05E6"/>
    <w:rsid w:val="22335E59"/>
    <w:rsid w:val="22447536"/>
    <w:rsid w:val="224744C4"/>
    <w:rsid w:val="22485623"/>
    <w:rsid w:val="224B0DB4"/>
    <w:rsid w:val="22550A45"/>
    <w:rsid w:val="22583396"/>
    <w:rsid w:val="22633C26"/>
    <w:rsid w:val="22663911"/>
    <w:rsid w:val="226A1DE5"/>
    <w:rsid w:val="226D0C21"/>
    <w:rsid w:val="226F2BB2"/>
    <w:rsid w:val="22721973"/>
    <w:rsid w:val="22721E20"/>
    <w:rsid w:val="22796A25"/>
    <w:rsid w:val="22882272"/>
    <w:rsid w:val="229F5B62"/>
    <w:rsid w:val="22A470B5"/>
    <w:rsid w:val="22AF68A1"/>
    <w:rsid w:val="22B80B17"/>
    <w:rsid w:val="22B90065"/>
    <w:rsid w:val="22BB51F8"/>
    <w:rsid w:val="22C03051"/>
    <w:rsid w:val="22C21F07"/>
    <w:rsid w:val="22C56511"/>
    <w:rsid w:val="22C715DD"/>
    <w:rsid w:val="22CC1BC1"/>
    <w:rsid w:val="22CF79CB"/>
    <w:rsid w:val="22D030BB"/>
    <w:rsid w:val="22D25F3B"/>
    <w:rsid w:val="22D6669B"/>
    <w:rsid w:val="22DE51F5"/>
    <w:rsid w:val="22E047A1"/>
    <w:rsid w:val="22E36089"/>
    <w:rsid w:val="22E8566B"/>
    <w:rsid w:val="22EA4693"/>
    <w:rsid w:val="22EA6268"/>
    <w:rsid w:val="22EA7FB3"/>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12C2E"/>
    <w:rsid w:val="23341961"/>
    <w:rsid w:val="233D00E7"/>
    <w:rsid w:val="233F4DCF"/>
    <w:rsid w:val="23434E07"/>
    <w:rsid w:val="23451D8D"/>
    <w:rsid w:val="23485BD1"/>
    <w:rsid w:val="23510955"/>
    <w:rsid w:val="23550E3B"/>
    <w:rsid w:val="2358023D"/>
    <w:rsid w:val="235B5D92"/>
    <w:rsid w:val="235F75E7"/>
    <w:rsid w:val="23607971"/>
    <w:rsid w:val="23727A3F"/>
    <w:rsid w:val="237A6D5C"/>
    <w:rsid w:val="237C5EFB"/>
    <w:rsid w:val="237F1315"/>
    <w:rsid w:val="237F27A7"/>
    <w:rsid w:val="23837756"/>
    <w:rsid w:val="23870BDB"/>
    <w:rsid w:val="238D0AEC"/>
    <w:rsid w:val="238F1F09"/>
    <w:rsid w:val="239405B7"/>
    <w:rsid w:val="23996EAA"/>
    <w:rsid w:val="239D4430"/>
    <w:rsid w:val="239F25A7"/>
    <w:rsid w:val="23A63296"/>
    <w:rsid w:val="23A856CF"/>
    <w:rsid w:val="23A91586"/>
    <w:rsid w:val="23AA4313"/>
    <w:rsid w:val="23AB04CC"/>
    <w:rsid w:val="23AB0E53"/>
    <w:rsid w:val="23AF1651"/>
    <w:rsid w:val="23AF45AC"/>
    <w:rsid w:val="23B41789"/>
    <w:rsid w:val="23BC401C"/>
    <w:rsid w:val="23C03042"/>
    <w:rsid w:val="23C228CA"/>
    <w:rsid w:val="23C47EE0"/>
    <w:rsid w:val="23C97F42"/>
    <w:rsid w:val="23CB2FC5"/>
    <w:rsid w:val="23D07021"/>
    <w:rsid w:val="23DA4E5D"/>
    <w:rsid w:val="23DC78BC"/>
    <w:rsid w:val="23E64F34"/>
    <w:rsid w:val="23E75469"/>
    <w:rsid w:val="23EC2899"/>
    <w:rsid w:val="23EE1A0B"/>
    <w:rsid w:val="23EE32CE"/>
    <w:rsid w:val="23F650B1"/>
    <w:rsid w:val="240050CB"/>
    <w:rsid w:val="24073DD5"/>
    <w:rsid w:val="24086D79"/>
    <w:rsid w:val="240F66A9"/>
    <w:rsid w:val="24107D2B"/>
    <w:rsid w:val="241157A7"/>
    <w:rsid w:val="24191D8F"/>
    <w:rsid w:val="241F1881"/>
    <w:rsid w:val="242148AF"/>
    <w:rsid w:val="243D017A"/>
    <w:rsid w:val="24444FD4"/>
    <w:rsid w:val="24464871"/>
    <w:rsid w:val="244A34E7"/>
    <w:rsid w:val="245D17E8"/>
    <w:rsid w:val="24696713"/>
    <w:rsid w:val="246F7D44"/>
    <w:rsid w:val="24706349"/>
    <w:rsid w:val="24711307"/>
    <w:rsid w:val="24754CB4"/>
    <w:rsid w:val="247A0B6D"/>
    <w:rsid w:val="24821C44"/>
    <w:rsid w:val="24822A2F"/>
    <w:rsid w:val="248A1D6B"/>
    <w:rsid w:val="248B587E"/>
    <w:rsid w:val="248D1D37"/>
    <w:rsid w:val="24962F88"/>
    <w:rsid w:val="24965CCD"/>
    <w:rsid w:val="24992F68"/>
    <w:rsid w:val="249D6F0E"/>
    <w:rsid w:val="24A03D43"/>
    <w:rsid w:val="24AB13AF"/>
    <w:rsid w:val="24AB6028"/>
    <w:rsid w:val="24B10DC1"/>
    <w:rsid w:val="24B22A0D"/>
    <w:rsid w:val="24B331B5"/>
    <w:rsid w:val="24B37F87"/>
    <w:rsid w:val="24B94F60"/>
    <w:rsid w:val="24BE00A1"/>
    <w:rsid w:val="24C80E72"/>
    <w:rsid w:val="24D264D0"/>
    <w:rsid w:val="24D84A01"/>
    <w:rsid w:val="24D8775D"/>
    <w:rsid w:val="24DC520B"/>
    <w:rsid w:val="24DE25AB"/>
    <w:rsid w:val="24E5269B"/>
    <w:rsid w:val="24EE263C"/>
    <w:rsid w:val="24EF13F1"/>
    <w:rsid w:val="24F978B1"/>
    <w:rsid w:val="24FA10BC"/>
    <w:rsid w:val="24FE3045"/>
    <w:rsid w:val="24FE7102"/>
    <w:rsid w:val="250333BB"/>
    <w:rsid w:val="250907A3"/>
    <w:rsid w:val="250D00F8"/>
    <w:rsid w:val="251B6D90"/>
    <w:rsid w:val="251E725C"/>
    <w:rsid w:val="25261539"/>
    <w:rsid w:val="25285778"/>
    <w:rsid w:val="252B3115"/>
    <w:rsid w:val="252E0B34"/>
    <w:rsid w:val="253009E7"/>
    <w:rsid w:val="25314B2C"/>
    <w:rsid w:val="253709F7"/>
    <w:rsid w:val="253D75BE"/>
    <w:rsid w:val="253E1721"/>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8C615A"/>
    <w:rsid w:val="259431DD"/>
    <w:rsid w:val="25956522"/>
    <w:rsid w:val="25962013"/>
    <w:rsid w:val="25976F1C"/>
    <w:rsid w:val="25995069"/>
    <w:rsid w:val="259D1CF8"/>
    <w:rsid w:val="259D4784"/>
    <w:rsid w:val="259F5C22"/>
    <w:rsid w:val="25A2698E"/>
    <w:rsid w:val="25A35665"/>
    <w:rsid w:val="25A370D8"/>
    <w:rsid w:val="25A642E7"/>
    <w:rsid w:val="25A659B8"/>
    <w:rsid w:val="25A96972"/>
    <w:rsid w:val="25AE4BB6"/>
    <w:rsid w:val="25B01C96"/>
    <w:rsid w:val="25BA5FD6"/>
    <w:rsid w:val="25BC5A7D"/>
    <w:rsid w:val="25C338EC"/>
    <w:rsid w:val="25C613D4"/>
    <w:rsid w:val="25C722A0"/>
    <w:rsid w:val="25C93D16"/>
    <w:rsid w:val="25CA4650"/>
    <w:rsid w:val="25D03D3D"/>
    <w:rsid w:val="25D242AC"/>
    <w:rsid w:val="25D2700D"/>
    <w:rsid w:val="25D37D50"/>
    <w:rsid w:val="25D67F69"/>
    <w:rsid w:val="25DE7808"/>
    <w:rsid w:val="25E327EF"/>
    <w:rsid w:val="25E6527D"/>
    <w:rsid w:val="25F67CD3"/>
    <w:rsid w:val="26040C06"/>
    <w:rsid w:val="26197FFF"/>
    <w:rsid w:val="261B5B78"/>
    <w:rsid w:val="261B6EC1"/>
    <w:rsid w:val="262D5251"/>
    <w:rsid w:val="2633043C"/>
    <w:rsid w:val="26340AC3"/>
    <w:rsid w:val="264A3E95"/>
    <w:rsid w:val="264B1ACA"/>
    <w:rsid w:val="26564BED"/>
    <w:rsid w:val="2656623A"/>
    <w:rsid w:val="2659575B"/>
    <w:rsid w:val="2663123F"/>
    <w:rsid w:val="266339E8"/>
    <w:rsid w:val="266D7FD5"/>
    <w:rsid w:val="26725883"/>
    <w:rsid w:val="26737526"/>
    <w:rsid w:val="267B6EC2"/>
    <w:rsid w:val="26872E00"/>
    <w:rsid w:val="268A2240"/>
    <w:rsid w:val="26916DB8"/>
    <w:rsid w:val="269837EF"/>
    <w:rsid w:val="269F4A8F"/>
    <w:rsid w:val="26A45A21"/>
    <w:rsid w:val="26A527E1"/>
    <w:rsid w:val="26A84125"/>
    <w:rsid w:val="26AF7EB1"/>
    <w:rsid w:val="26B8558F"/>
    <w:rsid w:val="26C03942"/>
    <w:rsid w:val="26CC5F73"/>
    <w:rsid w:val="26CF27C0"/>
    <w:rsid w:val="26CF63D9"/>
    <w:rsid w:val="26D07CC0"/>
    <w:rsid w:val="26D82E82"/>
    <w:rsid w:val="26D9017F"/>
    <w:rsid w:val="26F0116E"/>
    <w:rsid w:val="27007DB1"/>
    <w:rsid w:val="27023FD8"/>
    <w:rsid w:val="270268FC"/>
    <w:rsid w:val="27115F5E"/>
    <w:rsid w:val="271438F4"/>
    <w:rsid w:val="27181BBE"/>
    <w:rsid w:val="272201E2"/>
    <w:rsid w:val="2726557A"/>
    <w:rsid w:val="27321F5C"/>
    <w:rsid w:val="273E15AB"/>
    <w:rsid w:val="274159F7"/>
    <w:rsid w:val="27470345"/>
    <w:rsid w:val="27492EA8"/>
    <w:rsid w:val="274B09CE"/>
    <w:rsid w:val="275269EE"/>
    <w:rsid w:val="27576E44"/>
    <w:rsid w:val="275C6B50"/>
    <w:rsid w:val="276010D4"/>
    <w:rsid w:val="27614F78"/>
    <w:rsid w:val="27653B8D"/>
    <w:rsid w:val="276B0663"/>
    <w:rsid w:val="276C47FF"/>
    <w:rsid w:val="277973C8"/>
    <w:rsid w:val="27880564"/>
    <w:rsid w:val="27883D7D"/>
    <w:rsid w:val="278C4BFF"/>
    <w:rsid w:val="278E5245"/>
    <w:rsid w:val="279025EE"/>
    <w:rsid w:val="27924A6D"/>
    <w:rsid w:val="279E3CC1"/>
    <w:rsid w:val="27A45A7E"/>
    <w:rsid w:val="27AA4362"/>
    <w:rsid w:val="27AF12EF"/>
    <w:rsid w:val="27B47525"/>
    <w:rsid w:val="27BE4CB5"/>
    <w:rsid w:val="27BF67BA"/>
    <w:rsid w:val="27C60A21"/>
    <w:rsid w:val="27D021D8"/>
    <w:rsid w:val="27D43A7C"/>
    <w:rsid w:val="27D54E77"/>
    <w:rsid w:val="27D84549"/>
    <w:rsid w:val="27DE1BFF"/>
    <w:rsid w:val="27E44357"/>
    <w:rsid w:val="27EA32D3"/>
    <w:rsid w:val="27F22F77"/>
    <w:rsid w:val="27F34EE4"/>
    <w:rsid w:val="27F75AC8"/>
    <w:rsid w:val="27F9211D"/>
    <w:rsid w:val="27FE07F9"/>
    <w:rsid w:val="280043D0"/>
    <w:rsid w:val="280E125B"/>
    <w:rsid w:val="280F0B82"/>
    <w:rsid w:val="281139E6"/>
    <w:rsid w:val="28214635"/>
    <w:rsid w:val="282928B7"/>
    <w:rsid w:val="28296666"/>
    <w:rsid w:val="283257B8"/>
    <w:rsid w:val="28336351"/>
    <w:rsid w:val="283A2E58"/>
    <w:rsid w:val="28410CFF"/>
    <w:rsid w:val="284D26F7"/>
    <w:rsid w:val="284D37AD"/>
    <w:rsid w:val="28532EFE"/>
    <w:rsid w:val="285C147D"/>
    <w:rsid w:val="285D6C2F"/>
    <w:rsid w:val="285F4893"/>
    <w:rsid w:val="28607CE1"/>
    <w:rsid w:val="286606B2"/>
    <w:rsid w:val="286F63D7"/>
    <w:rsid w:val="28760303"/>
    <w:rsid w:val="287B4553"/>
    <w:rsid w:val="2884313F"/>
    <w:rsid w:val="288956F5"/>
    <w:rsid w:val="288D263D"/>
    <w:rsid w:val="28931C39"/>
    <w:rsid w:val="28953D90"/>
    <w:rsid w:val="28954BFC"/>
    <w:rsid w:val="28A62874"/>
    <w:rsid w:val="28A66A75"/>
    <w:rsid w:val="28A7347C"/>
    <w:rsid w:val="28A9531B"/>
    <w:rsid w:val="28A95880"/>
    <w:rsid w:val="28B30B5A"/>
    <w:rsid w:val="28BB456A"/>
    <w:rsid w:val="28BC1249"/>
    <w:rsid w:val="28BC55B3"/>
    <w:rsid w:val="28BD2608"/>
    <w:rsid w:val="28BF59E6"/>
    <w:rsid w:val="28C46622"/>
    <w:rsid w:val="28D56FEF"/>
    <w:rsid w:val="28D773A2"/>
    <w:rsid w:val="28E069B4"/>
    <w:rsid w:val="28E17E2C"/>
    <w:rsid w:val="28E44161"/>
    <w:rsid w:val="28E474F2"/>
    <w:rsid w:val="28F13785"/>
    <w:rsid w:val="28F333F3"/>
    <w:rsid w:val="28F51632"/>
    <w:rsid w:val="28FA1728"/>
    <w:rsid w:val="28FB61AA"/>
    <w:rsid w:val="28FC2E4B"/>
    <w:rsid w:val="29046B1A"/>
    <w:rsid w:val="29070F98"/>
    <w:rsid w:val="29095C32"/>
    <w:rsid w:val="29103FC8"/>
    <w:rsid w:val="2911001D"/>
    <w:rsid w:val="291671BE"/>
    <w:rsid w:val="291A2BA6"/>
    <w:rsid w:val="291E162B"/>
    <w:rsid w:val="292C346D"/>
    <w:rsid w:val="292E488D"/>
    <w:rsid w:val="2932177F"/>
    <w:rsid w:val="29362D60"/>
    <w:rsid w:val="293B4237"/>
    <w:rsid w:val="293B6623"/>
    <w:rsid w:val="293C4A53"/>
    <w:rsid w:val="294438A1"/>
    <w:rsid w:val="29473510"/>
    <w:rsid w:val="29473AA4"/>
    <w:rsid w:val="294C3727"/>
    <w:rsid w:val="294F67CF"/>
    <w:rsid w:val="295072ED"/>
    <w:rsid w:val="29516A9C"/>
    <w:rsid w:val="295439EA"/>
    <w:rsid w:val="29577D0C"/>
    <w:rsid w:val="29583C31"/>
    <w:rsid w:val="295C041A"/>
    <w:rsid w:val="2961437A"/>
    <w:rsid w:val="2972757D"/>
    <w:rsid w:val="29752514"/>
    <w:rsid w:val="2978500B"/>
    <w:rsid w:val="29797898"/>
    <w:rsid w:val="297E42BA"/>
    <w:rsid w:val="298201B8"/>
    <w:rsid w:val="2994256E"/>
    <w:rsid w:val="299B07C3"/>
    <w:rsid w:val="29A54BB2"/>
    <w:rsid w:val="29A57939"/>
    <w:rsid w:val="29A646F0"/>
    <w:rsid w:val="29AB7532"/>
    <w:rsid w:val="29AC64D3"/>
    <w:rsid w:val="29B508BB"/>
    <w:rsid w:val="29B772EE"/>
    <w:rsid w:val="29B92117"/>
    <w:rsid w:val="29BD4006"/>
    <w:rsid w:val="29C71E69"/>
    <w:rsid w:val="29CA48E3"/>
    <w:rsid w:val="29CB4F0A"/>
    <w:rsid w:val="29DD70FF"/>
    <w:rsid w:val="29E705C4"/>
    <w:rsid w:val="29E95E36"/>
    <w:rsid w:val="29F6357B"/>
    <w:rsid w:val="29F64D54"/>
    <w:rsid w:val="2A0011E1"/>
    <w:rsid w:val="2A056239"/>
    <w:rsid w:val="2A0D3CE8"/>
    <w:rsid w:val="2A11757B"/>
    <w:rsid w:val="2A127934"/>
    <w:rsid w:val="2A173EF4"/>
    <w:rsid w:val="2A1B7318"/>
    <w:rsid w:val="2A3B3E69"/>
    <w:rsid w:val="2A3F15E1"/>
    <w:rsid w:val="2A451545"/>
    <w:rsid w:val="2A467378"/>
    <w:rsid w:val="2A4B11DF"/>
    <w:rsid w:val="2A4F54C7"/>
    <w:rsid w:val="2A6E2A78"/>
    <w:rsid w:val="2A737DA4"/>
    <w:rsid w:val="2A7C3E7B"/>
    <w:rsid w:val="2A7D56C7"/>
    <w:rsid w:val="2A8050E9"/>
    <w:rsid w:val="2A805538"/>
    <w:rsid w:val="2A917182"/>
    <w:rsid w:val="2A920759"/>
    <w:rsid w:val="2A974BCB"/>
    <w:rsid w:val="2A9C49E4"/>
    <w:rsid w:val="2AA73DA7"/>
    <w:rsid w:val="2AB06AEF"/>
    <w:rsid w:val="2AB90F00"/>
    <w:rsid w:val="2ABB429B"/>
    <w:rsid w:val="2AC175B9"/>
    <w:rsid w:val="2AC31C45"/>
    <w:rsid w:val="2AC64A5F"/>
    <w:rsid w:val="2AC9741F"/>
    <w:rsid w:val="2ADA1FD1"/>
    <w:rsid w:val="2ADA752C"/>
    <w:rsid w:val="2AE020A3"/>
    <w:rsid w:val="2AF012D3"/>
    <w:rsid w:val="2AFA5225"/>
    <w:rsid w:val="2AFD5400"/>
    <w:rsid w:val="2B056378"/>
    <w:rsid w:val="2B0758FE"/>
    <w:rsid w:val="2B08119A"/>
    <w:rsid w:val="2B085178"/>
    <w:rsid w:val="2B090250"/>
    <w:rsid w:val="2B0B1C38"/>
    <w:rsid w:val="2B200A00"/>
    <w:rsid w:val="2B227650"/>
    <w:rsid w:val="2B2C0F2C"/>
    <w:rsid w:val="2B2C22C2"/>
    <w:rsid w:val="2B2C7756"/>
    <w:rsid w:val="2B2D65DC"/>
    <w:rsid w:val="2B2E7DBC"/>
    <w:rsid w:val="2B302D1A"/>
    <w:rsid w:val="2B315CB1"/>
    <w:rsid w:val="2B321E0D"/>
    <w:rsid w:val="2B400B63"/>
    <w:rsid w:val="2B4564CE"/>
    <w:rsid w:val="2B683E0A"/>
    <w:rsid w:val="2B696B3A"/>
    <w:rsid w:val="2B6A480A"/>
    <w:rsid w:val="2B730BFC"/>
    <w:rsid w:val="2B754A48"/>
    <w:rsid w:val="2B77462E"/>
    <w:rsid w:val="2B79314A"/>
    <w:rsid w:val="2B8701B3"/>
    <w:rsid w:val="2B8B558C"/>
    <w:rsid w:val="2B9007AE"/>
    <w:rsid w:val="2B990220"/>
    <w:rsid w:val="2B9C527E"/>
    <w:rsid w:val="2BA07465"/>
    <w:rsid w:val="2BA56072"/>
    <w:rsid w:val="2BA62DB5"/>
    <w:rsid w:val="2BA90775"/>
    <w:rsid w:val="2BB259E6"/>
    <w:rsid w:val="2BB404F2"/>
    <w:rsid w:val="2BB74F47"/>
    <w:rsid w:val="2BBD5A31"/>
    <w:rsid w:val="2BC636A5"/>
    <w:rsid w:val="2BCA539C"/>
    <w:rsid w:val="2BCD0EF7"/>
    <w:rsid w:val="2BD3485D"/>
    <w:rsid w:val="2BD70D04"/>
    <w:rsid w:val="2BEA572B"/>
    <w:rsid w:val="2BEF1332"/>
    <w:rsid w:val="2BF37482"/>
    <w:rsid w:val="2BFD1C9F"/>
    <w:rsid w:val="2C014C9D"/>
    <w:rsid w:val="2C04740C"/>
    <w:rsid w:val="2C0504F8"/>
    <w:rsid w:val="2C0577B1"/>
    <w:rsid w:val="2C065B95"/>
    <w:rsid w:val="2C1E5A47"/>
    <w:rsid w:val="2C277821"/>
    <w:rsid w:val="2C2E04EC"/>
    <w:rsid w:val="2C311769"/>
    <w:rsid w:val="2C3646C1"/>
    <w:rsid w:val="2C433E00"/>
    <w:rsid w:val="2C436D28"/>
    <w:rsid w:val="2C496564"/>
    <w:rsid w:val="2C4A654B"/>
    <w:rsid w:val="2C4D619A"/>
    <w:rsid w:val="2C501603"/>
    <w:rsid w:val="2C56735D"/>
    <w:rsid w:val="2C5B1458"/>
    <w:rsid w:val="2C5F3E2E"/>
    <w:rsid w:val="2C617C53"/>
    <w:rsid w:val="2C624DD3"/>
    <w:rsid w:val="2C64282F"/>
    <w:rsid w:val="2C667518"/>
    <w:rsid w:val="2C682011"/>
    <w:rsid w:val="2C693A60"/>
    <w:rsid w:val="2C7631D7"/>
    <w:rsid w:val="2C790296"/>
    <w:rsid w:val="2C7B4B5D"/>
    <w:rsid w:val="2C7E7AD5"/>
    <w:rsid w:val="2C816FF8"/>
    <w:rsid w:val="2C8928F0"/>
    <w:rsid w:val="2C8C31C6"/>
    <w:rsid w:val="2C923F36"/>
    <w:rsid w:val="2C93579A"/>
    <w:rsid w:val="2C961AF8"/>
    <w:rsid w:val="2C9756BF"/>
    <w:rsid w:val="2CA867F5"/>
    <w:rsid w:val="2CAD5B03"/>
    <w:rsid w:val="2CAE3B13"/>
    <w:rsid w:val="2CAF788B"/>
    <w:rsid w:val="2CC149EF"/>
    <w:rsid w:val="2CC708B0"/>
    <w:rsid w:val="2CCB0B34"/>
    <w:rsid w:val="2CCF654A"/>
    <w:rsid w:val="2CD37602"/>
    <w:rsid w:val="2CD4654A"/>
    <w:rsid w:val="2CE803D3"/>
    <w:rsid w:val="2CEE15E1"/>
    <w:rsid w:val="2CF06A3C"/>
    <w:rsid w:val="2CF26F5B"/>
    <w:rsid w:val="2CFF086A"/>
    <w:rsid w:val="2D013861"/>
    <w:rsid w:val="2D064B26"/>
    <w:rsid w:val="2D086932"/>
    <w:rsid w:val="2D104632"/>
    <w:rsid w:val="2D2A3650"/>
    <w:rsid w:val="2D3072FE"/>
    <w:rsid w:val="2D31028B"/>
    <w:rsid w:val="2D356F9E"/>
    <w:rsid w:val="2D416432"/>
    <w:rsid w:val="2D445E5E"/>
    <w:rsid w:val="2D4537ED"/>
    <w:rsid w:val="2D4742A1"/>
    <w:rsid w:val="2D487A88"/>
    <w:rsid w:val="2D697719"/>
    <w:rsid w:val="2D6C388D"/>
    <w:rsid w:val="2D716D64"/>
    <w:rsid w:val="2D774FFB"/>
    <w:rsid w:val="2D797FB2"/>
    <w:rsid w:val="2D974D23"/>
    <w:rsid w:val="2D9B3D20"/>
    <w:rsid w:val="2DA25C72"/>
    <w:rsid w:val="2DA62658"/>
    <w:rsid w:val="2DAD0982"/>
    <w:rsid w:val="2DAF5D1C"/>
    <w:rsid w:val="2DB10A22"/>
    <w:rsid w:val="2DB222A2"/>
    <w:rsid w:val="2DB46B3D"/>
    <w:rsid w:val="2DB52669"/>
    <w:rsid w:val="2DBE0579"/>
    <w:rsid w:val="2DBE7D96"/>
    <w:rsid w:val="2DC35F5D"/>
    <w:rsid w:val="2DC75B1A"/>
    <w:rsid w:val="2DCC2144"/>
    <w:rsid w:val="2DD6379F"/>
    <w:rsid w:val="2DDB4B6D"/>
    <w:rsid w:val="2DE5515E"/>
    <w:rsid w:val="2DED13BE"/>
    <w:rsid w:val="2DF52FB9"/>
    <w:rsid w:val="2DF73F30"/>
    <w:rsid w:val="2DFA1D0C"/>
    <w:rsid w:val="2E0C7A4C"/>
    <w:rsid w:val="2E0E4621"/>
    <w:rsid w:val="2E1121FD"/>
    <w:rsid w:val="2E14569B"/>
    <w:rsid w:val="2E205229"/>
    <w:rsid w:val="2E2D1D61"/>
    <w:rsid w:val="2E2F1B37"/>
    <w:rsid w:val="2E353422"/>
    <w:rsid w:val="2E380991"/>
    <w:rsid w:val="2E3926C3"/>
    <w:rsid w:val="2E3C6173"/>
    <w:rsid w:val="2E4A731A"/>
    <w:rsid w:val="2E5024D8"/>
    <w:rsid w:val="2E5C4F9B"/>
    <w:rsid w:val="2E643BF9"/>
    <w:rsid w:val="2E660A34"/>
    <w:rsid w:val="2E680509"/>
    <w:rsid w:val="2E89270D"/>
    <w:rsid w:val="2E962627"/>
    <w:rsid w:val="2EA23EF2"/>
    <w:rsid w:val="2EA469A3"/>
    <w:rsid w:val="2EAA5EA7"/>
    <w:rsid w:val="2EAE08A6"/>
    <w:rsid w:val="2EB15D4B"/>
    <w:rsid w:val="2EC517B2"/>
    <w:rsid w:val="2EC53E66"/>
    <w:rsid w:val="2ECA4FA6"/>
    <w:rsid w:val="2ECF267B"/>
    <w:rsid w:val="2ED26976"/>
    <w:rsid w:val="2EE4485A"/>
    <w:rsid w:val="2EE52A03"/>
    <w:rsid w:val="2EE72F28"/>
    <w:rsid w:val="2EE81041"/>
    <w:rsid w:val="2EE813DE"/>
    <w:rsid w:val="2EEB1791"/>
    <w:rsid w:val="2EF14059"/>
    <w:rsid w:val="2EF83B5E"/>
    <w:rsid w:val="2EFB3FE6"/>
    <w:rsid w:val="2EFB595F"/>
    <w:rsid w:val="2EFE3AC4"/>
    <w:rsid w:val="2F011184"/>
    <w:rsid w:val="2F02185F"/>
    <w:rsid w:val="2F02254F"/>
    <w:rsid w:val="2F057C99"/>
    <w:rsid w:val="2F074C65"/>
    <w:rsid w:val="2F0D6753"/>
    <w:rsid w:val="2F0F7940"/>
    <w:rsid w:val="2F1018F3"/>
    <w:rsid w:val="2F104770"/>
    <w:rsid w:val="2F1405B3"/>
    <w:rsid w:val="2F154307"/>
    <w:rsid w:val="2F1C39E1"/>
    <w:rsid w:val="2F230191"/>
    <w:rsid w:val="2F285092"/>
    <w:rsid w:val="2F370668"/>
    <w:rsid w:val="2F3D200F"/>
    <w:rsid w:val="2F402D6C"/>
    <w:rsid w:val="2F4575D0"/>
    <w:rsid w:val="2F495570"/>
    <w:rsid w:val="2F4E4C44"/>
    <w:rsid w:val="2F4F2BD8"/>
    <w:rsid w:val="2F6051BD"/>
    <w:rsid w:val="2F7003FB"/>
    <w:rsid w:val="2F781F3C"/>
    <w:rsid w:val="2F791891"/>
    <w:rsid w:val="2F7F152E"/>
    <w:rsid w:val="2F811219"/>
    <w:rsid w:val="2F843638"/>
    <w:rsid w:val="2F877CDA"/>
    <w:rsid w:val="2F9427CC"/>
    <w:rsid w:val="2F9F6B02"/>
    <w:rsid w:val="2F9F7778"/>
    <w:rsid w:val="2FA1288C"/>
    <w:rsid w:val="2FA13F69"/>
    <w:rsid w:val="2FA43916"/>
    <w:rsid w:val="2FA53649"/>
    <w:rsid w:val="2FA6434F"/>
    <w:rsid w:val="2FA766BC"/>
    <w:rsid w:val="2FB113E5"/>
    <w:rsid w:val="2FB54744"/>
    <w:rsid w:val="2FB72CA0"/>
    <w:rsid w:val="2FC70CB8"/>
    <w:rsid w:val="2FC97397"/>
    <w:rsid w:val="2FCA1C72"/>
    <w:rsid w:val="2FCB0E21"/>
    <w:rsid w:val="2FD73D5F"/>
    <w:rsid w:val="2FDB432B"/>
    <w:rsid w:val="2FDC6B98"/>
    <w:rsid w:val="2FDE7B08"/>
    <w:rsid w:val="2FDF68B6"/>
    <w:rsid w:val="2FE465CC"/>
    <w:rsid w:val="2FED56B0"/>
    <w:rsid w:val="2FF657DC"/>
    <w:rsid w:val="2FFB7225"/>
    <w:rsid w:val="300255C6"/>
    <w:rsid w:val="300E5103"/>
    <w:rsid w:val="30132A83"/>
    <w:rsid w:val="30243ECE"/>
    <w:rsid w:val="302E2308"/>
    <w:rsid w:val="302E6A31"/>
    <w:rsid w:val="303A40DD"/>
    <w:rsid w:val="304173D0"/>
    <w:rsid w:val="30442620"/>
    <w:rsid w:val="30482F54"/>
    <w:rsid w:val="30486A43"/>
    <w:rsid w:val="304B6BB7"/>
    <w:rsid w:val="304C4503"/>
    <w:rsid w:val="30526AC1"/>
    <w:rsid w:val="30530FD9"/>
    <w:rsid w:val="3054190C"/>
    <w:rsid w:val="305613C1"/>
    <w:rsid w:val="305B2D55"/>
    <w:rsid w:val="305D124C"/>
    <w:rsid w:val="306D56B0"/>
    <w:rsid w:val="306E1EF1"/>
    <w:rsid w:val="306E6922"/>
    <w:rsid w:val="30781681"/>
    <w:rsid w:val="308140F8"/>
    <w:rsid w:val="30910176"/>
    <w:rsid w:val="309444DE"/>
    <w:rsid w:val="309D2147"/>
    <w:rsid w:val="30A85C99"/>
    <w:rsid w:val="30AA4130"/>
    <w:rsid w:val="30AB47C5"/>
    <w:rsid w:val="30B7355D"/>
    <w:rsid w:val="30B94AC0"/>
    <w:rsid w:val="30C66D08"/>
    <w:rsid w:val="30CA1348"/>
    <w:rsid w:val="30D914CE"/>
    <w:rsid w:val="30E27D5F"/>
    <w:rsid w:val="30E31EEB"/>
    <w:rsid w:val="30E64CA0"/>
    <w:rsid w:val="30EC7423"/>
    <w:rsid w:val="30FA4CE6"/>
    <w:rsid w:val="31081AAA"/>
    <w:rsid w:val="311C7FAB"/>
    <w:rsid w:val="31231685"/>
    <w:rsid w:val="31293D1E"/>
    <w:rsid w:val="313119D3"/>
    <w:rsid w:val="31371B54"/>
    <w:rsid w:val="31383F5C"/>
    <w:rsid w:val="31394B19"/>
    <w:rsid w:val="313C0C23"/>
    <w:rsid w:val="313F32EB"/>
    <w:rsid w:val="3140437B"/>
    <w:rsid w:val="31406B5D"/>
    <w:rsid w:val="31420A94"/>
    <w:rsid w:val="314673FF"/>
    <w:rsid w:val="314C6A63"/>
    <w:rsid w:val="314F709E"/>
    <w:rsid w:val="31544FB1"/>
    <w:rsid w:val="31571977"/>
    <w:rsid w:val="31571C78"/>
    <w:rsid w:val="315C54FC"/>
    <w:rsid w:val="31647F94"/>
    <w:rsid w:val="31683A6E"/>
    <w:rsid w:val="31723FFB"/>
    <w:rsid w:val="31725C00"/>
    <w:rsid w:val="317A104A"/>
    <w:rsid w:val="317F3FBE"/>
    <w:rsid w:val="31854832"/>
    <w:rsid w:val="31884274"/>
    <w:rsid w:val="318949FD"/>
    <w:rsid w:val="318B0F4D"/>
    <w:rsid w:val="318E6312"/>
    <w:rsid w:val="31924B17"/>
    <w:rsid w:val="319B2E7D"/>
    <w:rsid w:val="31AD726B"/>
    <w:rsid w:val="31AF6B71"/>
    <w:rsid w:val="31B17FEA"/>
    <w:rsid w:val="31B76813"/>
    <w:rsid w:val="31BC226A"/>
    <w:rsid w:val="31C0715C"/>
    <w:rsid w:val="31C14F32"/>
    <w:rsid w:val="31C62574"/>
    <w:rsid w:val="31CB3016"/>
    <w:rsid w:val="31D51C36"/>
    <w:rsid w:val="31D540D9"/>
    <w:rsid w:val="31E25BB5"/>
    <w:rsid w:val="31E52C31"/>
    <w:rsid w:val="31E76A1E"/>
    <w:rsid w:val="31EE7E78"/>
    <w:rsid w:val="31F329DC"/>
    <w:rsid w:val="31F75435"/>
    <w:rsid w:val="31F97DDD"/>
    <w:rsid w:val="32001F8B"/>
    <w:rsid w:val="32044B56"/>
    <w:rsid w:val="320B5911"/>
    <w:rsid w:val="320C003E"/>
    <w:rsid w:val="321A3515"/>
    <w:rsid w:val="321C63D7"/>
    <w:rsid w:val="3221279F"/>
    <w:rsid w:val="32255778"/>
    <w:rsid w:val="322A6319"/>
    <w:rsid w:val="322F4A9A"/>
    <w:rsid w:val="32312593"/>
    <w:rsid w:val="323159FD"/>
    <w:rsid w:val="32345AB7"/>
    <w:rsid w:val="323716E7"/>
    <w:rsid w:val="324252A3"/>
    <w:rsid w:val="32484AB1"/>
    <w:rsid w:val="32496576"/>
    <w:rsid w:val="324A0310"/>
    <w:rsid w:val="324F7E77"/>
    <w:rsid w:val="32530870"/>
    <w:rsid w:val="325379A5"/>
    <w:rsid w:val="325900F4"/>
    <w:rsid w:val="325A0237"/>
    <w:rsid w:val="325C155E"/>
    <w:rsid w:val="325E2BBD"/>
    <w:rsid w:val="32603716"/>
    <w:rsid w:val="32667CE0"/>
    <w:rsid w:val="326C6CF3"/>
    <w:rsid w:val="326F2F5D"/>
    <w:rsid w:val="32743DEB"/>
    <w:rsid w:val="32756405"/>
    <w:rsid w:val="32791354"/>
    <w:rsid w:val="3279408A"/>
    <w:rsid w:val="327E4D99"/>
    <w:rsid w:val="328B52E1"/>
    <w:rsid w:val="32A67BA6"/>
    <w:rsid w:val="32AF69B0"/>
    <w:rsid w:val="32B21E52"/>
    <w:rsid w:val="32B30DFB"/>
    <w:rsid w:val="32BA5E3E"/>
    <w:rsid w:val="32C018D2"/>
    <w:rsid w:val="32C81855"/>
    <w:rsid w:val="32CA1B39"/>
    <w:rsid w:val="32CA675E"/>
    <w:rsid w:val="32DC5131"/>
    <w:rsid w:val="32E11FD3"/>
    <w:rsid w:val="32E244EC"/>
    <w:rsid w:val="32E43AE4"/>
    <w:rsid w:val="32E57CF6"/>
    <w:rsid w:val="32EF347D"/>
    <w:rsid w:val="32F1440B"/>
    <w:rsid w:val="32F33D8A"/>
    <w:rsid w:val="32F35977"/>
    <w:rsid w:val="32F71AD7"/>
    <w:rsid w:val="32FC4B7D"/>
    <w:rsid w:val="33091E8F"/>
    <w:rsid w:val="33120FD6"/>
    <w:rsid w:val="331B364A"/>
    <w:rsid w:val="33201A19"/>
    <w:rsid w:val="333702E1"/>
    <w:rsid w:val="333A1999"/>
    <w:rsid w:val="33403AD0"/>
    <w:rsid w:val="334324D3"/>
    <w:rsid w:val="334E1283"/>
    <w:rsid w:val="334E1454"/>
    <w:rsid w:val="334E71AC"/>
    <w:rsid w:val="33557FE0"/>
    <w:rsid w:val="3359556A"/>
    <w:rsid w:val="33601403"/>
    <w:rsid w:val="336705FF"/>
    <w:rsid w:val="3369354A"/>
    <w:rsid w:val="336A45E2"/>
    <w:rsid w:val="336E4ED6"/>
    <w:rsid w:val="33716B56"/>
    <w:rsid w:val="3373347A"/>
    <w:rsid w:val="33742DCE"/>
    <w:rsid w:val="33771FDC"/>
    <w:rsid w:val="337D52E9"/>
    <w:rsid w:val="3380076E"/>
    <w:rsid w:val="33842139"/>
    <w:rsid w:val="339170EF"/>
    <w:rsid w:val="33967FE7"/>
    <w:rsid w:val="33975AE0"/>
    <w:rsid w:val="339A4201"/>
    <w:rsid w:val="33AA3EDC"/>
    <w:rsid w:val="33B3256A"/>
    <w:rsid w:val="33B47514"/>
    <w:rsid w:val="33B94573"/>
    <w:rsid w:val="33BC1F56"/>
    <w:rsid w:val="33C748AE"/>
    <w:rsid w:val="33C75909"/>
    <w:rsid w:val="33DB47C4"/>
    <w:rsid w:val="33DF593B"/>
    <w:rsid w:val="33E4791C"/>
    <w:rsid w:val="33E64517"/>
    <w:rsid w:val="33EB5F44"/>
    <w:rsid w:val="33EF3DF2"/>
    <w:rsid w:val="33FA572B"/>
    <w:rsid w:val="3403379A"/>
    <w:rsid w:val="340A64CB"/>
    <w:rsid w:val="34100AB8"/>
    <w:rsid w:val="3411417D"/>
    <w:rsid w:val="341A6543"/>
    <w:rsid w:val="341D49B3"/>
    <w:rsid w:val="341E4CB3"/>
    <w:rsid w:val="342452D3"/>
    <w:rsid w:val="34246D6F"/>
    <w:rsid w:val="342872A6"/>
    <w:rsid w:val="34292A4F"/>
    <w:rsid w:val="34292E7C"/>
    <w:rsid w:val="342A094A"/>
    <w:rsid w:val="342F66CA"/>
    <w:rsid w:val="3430138D"/>
    <w:rsid w:val="34333BE0"/>
    <w:rsid w:val="34347AC3"/>
    <w:rsid w:val="343A0C0F"/>
    <w:rsid w:val="343C6BE9"/>
    <w:rsid w:val="343F6B81"/>
    <w:rsid w:val="344A01A6"/>
    <w:rsid w:val="344B3DB1"/>
    <w:rsid w:val="344E7394"/>
    <w:rsid w:val="345755A8"/>
    <w:rsid w:val="345A0537"/>
    <w:rsid w:val="345B7068"/>
    <w:rsid w:val="345C4D68"/>
    <w:rsid w:val="345D758F"/>
    <w:rsid w:val="346A1BB2"/>
    <w:rsid w:val="346E738B"/>
    <w:rsid w:val="34785CD4"/>
    <w:rsid w:val="347B0E37"/>
    <w:rsid w:val="347D1349"/>
    <w:rsid w:val="347F046C"/>
    <w:rsid w:val="348204CA"/>
    <w:rsid w:val="34834A93"/>
    <w:rsid w:val="34874A0D"/>
    <w:rsid w:val="349C27BA"/>
    <w:rsid w:val="34A14FAB"/>
    <w:rsid w:val="34A46ADA"/>
    <w:rsid w:val="34A723E9"/>
    <w:rsid w:val="34A86EFC"/>
    <w:rsid w:val="34AE13F1"/>
    <w:rsid w:val="34B2523D"/>
    <w:rsid w:val="34B3631E"/>
    <w:rsid w:val="34B72433"/>
    <w:rsid w:val="34C037F6"/>
    <w:rsid w:val="34CC14A4"/>
    <w:rsid w:val="34CF701B"/>
    <w:rsid w:val="34D665DD"/>
    <w:rsid w:val="34DB4F48"/>
    <w:rsid w:val="34DC68C6"/>
    <w:rsid w:val="34E86316"/>
    <w:rsid w:val="34EA52C6"/>
    <w:rsid w:val="34EE3576"/>
    <w:rsid w:val="34F17EC9"/>
    <w:rsid w:val="34FA344D"/>
    <w:rsid w:val="34FF7FD7"/>
    <w:rsid w:val="35017F79"/>
    <w:rsid w:val="35074086"/>
    <w:rsid w:val="351472C0"/>
    <w:rsid w:val="351F7E03"/>
    <w:rsid w:val="35206711"/>
    <w:rsid w:val="352B648D"/>
    <w:rsid w:val="352D7415"/>
    <w:rsid w:val="3531792A"/>
    <w:rsid w:val="35450042"/>
    <w:rsid w:val="354F22C4"/>
    <w:rsid w:val="3552267E"/>
    <w:rsid w:val="35580193"/>
    <w:rsid w:val="355A5E02"/>
    <w:rsid w:val="35645D84"/>
    <w:rsid w:val="35675BE6"/>
    <w:rsid w:val="35687688"/>
    <w:rsid w:val="356E5A0B"/>
    <w:rsid w:val="357706DE"/>
    <w:rsid w:val="35856351"/>
    <w:rsid w:val="35862921"/>
    <w:rsid w:val="358D4F45"/>
    <w:rsid w:val="35940857"/>
    <w:rsid w:val="35955E66"/>
    <w:rsid w:val="3595612F"/>
    <w:rsid w:val="35A444A3"/>
    <w:rsid w:val="35A714C2"/>
    <w:rsid w:val="35B2395E"/>
    <w:rsid w:val="35B25655"/>
    <w:rsid w:val="35B500E7"/>
    <w:rsid w:val="35B77945"/>
    <w:rsid w:val="35BF0938"/>
    <w:rsid w:val="35C367DA"/>
    <w:rsid w:val="35C65193"/>
    <w:rsid w:val="35C95FC3"/>
    <w:rsid w:val="35CD5577"/>
    <w:rsid w:val="35CE53F0"/>
    <w:rsid w:val="35D210D6"/>
    <w:rsid w:val="35D3027B"/>
    <w:rsid w:val="35D738FD"/>
    <w:rsid w:val="35DC58C2"/>
    <w:rsid w:val="35E3342C"/>
    <w:rsid w:val="35E6341D"/>
    <w:rsid w:val="35E73D07"/>
    <w:rsid w:val="35F10AFB"/>
    <w:rsid w:val="35F43DF2"/>
    <w:rsid w:val="35F500F0"/>
    <w:rsid w:val="35F60672"/>
    <w:rsid w:val="35FB6B12"/>
    <w:rsid w:val="35FB7CB5"/>
    <w:rsid w:val="35FE5605"/>
    <w:rsid w:val="35FF189A"/>
    <w:rsid w:val="36013E8A"/>
    <w:rsid w:val="360219E2"/>
    <w:rsid w:val="36044720"/>
    <w:rsid w:val="360B4CDF"/>
    <w:rsid w:val="3614405A"/>
    <w:rsid w:val="3615173C"/>
    <w:rsid w:val="3619343A"/>
    <w:rsid w:val="36196E2D"/>
    <w:rsid w:val="361E5F79"/>
    <w:rsid w:val="36255FE7"/>
    <w:rsid w:val="362859A8"/>
    <w:rsid w:val="362F44EC"/>
    <w:rsid w:val="36380784"/>
    <w:rsid w:val="363A6D22"/>
    <w:rsid w:val="364A0B1E"/>
    <w:rsid w:val="365C692E"/>
    <w:rsid w:val="365E190A"/>
    <w:rsid w:val="365E5AB3"/>
    <w:rsid w:val="3664672E"/>
    <w:rsid w:val="36684B85"/>
    <w:rsid w:val="36694323"/>
    <w:rsid w:val="36715F81"/>
    <w:rsid w:val="3672153F"/>
    <w:rsid w:val="3672290B"/>
    <w:rsid w:val="36763A04"/>
    <w:rsid w:val="367A12DB"/>
    <w:rsid w:val="367A3D17"/>
    <w:rsid w:val="36871919"/>
    <w:rsid w:val="368D0336"/>
    <w:rsid w:val="369E16D7"/>
    <w:rsid w:val="36B15850"/>
    <w:rsid w:val="36B46738"/>
    <w:rsid w:val="36B969ED"/>
    <w:rsid w:val="36BE11DF"/>
    <w:rsid w:val="36BF09FB"/>
    <w:rsid w:val="36C276D2"/>
    <w:rsid w:val="36C35683"/>
    <w:rsid w:val="36D53B5B"/>
    <w:rsid w:val="36DB016A"/>
    <w:rsid w:val="36DD3272"/>
    <w:rsid w:val="36E5713F"/>
    <w:rsid w:val="36F20C2B"/>
    <w:rsid w:val="36F21C48"/>
    <w:rsid w:val="36F57A57"/>
    <w:rsid w:val="36FF6DEB"/>
    <w:rsid w:val="37047996"/>
    <w:rsid w:val="37072335"/>
    <w:rsid w:val="370E00AB"/>
    <w:rsid w:val="370E0B70"/>
    <w:rsid w:val="371015D4"/>
    <w:rsid w:val="37104E88"/>
    <w:rsid w:val="37144AD8"/>
    <w:rsid w:val="371B2D39"/>
    <w:rsid w:val="37287D74"/>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61760"/>
    <w:rsid w:val="37792D4C"/>
    <w:rsid w:val="377C1A12"/>
    <w:rsid w:val="377F29FA"/>
    <w:rsid w:val="378A2E48"/>
    <w:rsid w:val="378B14DA"/>
    <w:rsid w:val="378D4721"/>
    <w:rsid w:val="3793144B"/>
    <w:rsid w:val="37A24258"/>
    <w:rsid w:val="37A867E7"/>
    <w:rsid w:val="37AB5815"/>
    <w:rsid w:val="37AE3B96"/>
    <w:rsid w:val="37AE3FC6"/>
    <w:rsid w:val="37AE5261"/>
    <w:rsid w:val="37B22D58"/>
    <w:rsid w:val="37B27C08"/>
    <w:rsid w:val="37B3204B"/>
    <w:rsid w:val="37B532ED"/>
    <w:rsid w:val="37B852BB"/>
    <w:rsid w:val="37BC1250"/>
    <w:rsid w:val="37BE52D4"/>
    <w:rsid w:val="37C13ADD"/>
    <w:rsid w:val="37C615E0"/>
    <w:rsid w:val="37C760B1"/>
    <w:rsid w:val="37CA282F"/>
    <w:rsid w:val="37CB1389"/>
    <w:rsid w:val="37DB6C63"/>
    <w:rsid w:val="37DC1D8E"/>
    <w:rsid w:val="37DE1511"/>
    <w:rsid w:val="37EB49EA"/>
    <w:rsid w:val="37EC0B89"/>
    <w:rsid w:val="37F1732C"/>
    <w:rsid w:val="37F41004"/>
    <w:rsid w:val="37F53C31"/>
    <w:rsid w:val="37FE386C"/>
    <w:rsid w:val="380546E0"/>
    <w:rsid w:val="38085331"/>
    <w:rsid w:val="38114349"/>
    <w:rsid w:val="38117674"/>
    <w:rsid w:val="3812501F"/>
    <w:rsid w:val="381504E1"/>
    <w:rsid w:val="38160CEE"/>
    <w:rsid w:val="381A2672"/>
    <w:rsid w:val="381F275F"/>
    <w:rsid w:val="38236777"/>
    <w:rsid w:val="38271EE5"/>
    <w:rsid w:val="38297B37"/>
    <w:rsid w:val="382A0E2E"/>
    <w:rsid w:val="382B027B"/>
    <w:rsid w:val="382F5D8D"/>
    <w:rsid w:val="38337A01"/>
    <w:rsid w:val="3839245D"/>
    <w:rsid w:val="383C06F7"/>
    <w:rsid w:val="383F51EF"/>
    <w:rsid w:val="38436EDB"/>
    <w:rsid w:val="38484C8B"/>
    <w:rsid w:val="384B25B4"/>
    <w:rsid w:val="38520289"/>
    <w:rsid w:val="38525B63"/>
    <w:rsid w:val="385A4F69"/>
    <w:rsid w:val="385E53C0"/>
    <w:rsid w:val="386A3BEA"/>
    <w:rsid w:val="387265C4"/>
    <w:rsid w:val="387811A2"/>
    <w:rsid w:val="387E70E9"/>
    <w:rsid w:val="38866914"/>
    <w:rsid w:val="38880005"/>
    <w:rsid w:val="38934508"/>
    <w:rsid w:val="38951ABA"/>
    <w:rsid w:val="3896026E"/>
    <w:rsid w:val="389A6219"/>
    <w:rsid w:val="389C197D"/>
    <w:rsid w:val="389C6FFC"/>
    <w:rsid w:val="389D7DA4"/>
    <w:rsid w:val="389E103B"/>
    <w:rsid w:val="38A53C7F"/>
    <w:rsid w:val="38A53CD2"/>
    <w:rsid w:val="38A92D72"/>
    <w:rsid w:val="38AD4C0A"/>
    <w:rsid w:val="38B044CA"/>
    <w:rsid w:val="38B46374"/>
    <w:rsid w:val="38BA5014"/>
    <w:rsid w:val="38BA672D"/>
    <w:rsid w:val="38C05CF9"/>
    <w:rsid w:val="38C22308"/>
    <w:rsid w:val="38C31B7A"/>
    <w:rsid w:val="38C449E2"/>
    <w:rsid w:val="38D2274D"/>
    <w:rsid w:val="38D71A00"/>
    <w:rsid w:val="38D83DA4"/>
    <w:rsid w:val="38DC7A1B"/>
    <w:rsid w:val="38DD06D2"/>
    <w:rsid w:val="38E4037F"/>
    <w:rsid w:val="38E94D65"/>
    <w:rsid w:val="38F32D99"/>
    <w:rsid w:val="38F73A4C"/>
    <w:rsid w:val="38F97365"/>
    <w:rsid w:val="390429EC"/>
    <w:rsid w:val="390E78D6"/>
    <w:rsid w:val="391106DB"/>
    <w:rsid w:val="39126A08"/>
    <w:rsid w:val="391E360F"/>
    <w:rsid w:val="391F1FF5"/>
    <w:rsid w:val="39213274"/>
    <w:rsid w:val="39231158"/>
    <w:rsid w:val="392B6C66"/>
    <w:rsid w:val="392F0AC2"/>
    <w:rsid w:val="39364486"/>
    <w:rsid w:val="393E07AB"/>
    <w:rsid w:val="393E293F"/>
    <w:rsid w:val="394904B0"/>
    <w:rsid w:val="39506734"/>
    <w:rsid w:val="395A6D19"/>
    <w:rsid w:val="395D0192"/>
    <w:rsid w:val="395D0E21"/>
    <w:rsid w:val="39623B52"/>
    <w:rsid w:val="396A4F2E"/>
    <w:rsid w:val="39727F06"/>
    <w:rsid w:val="39765E70"/>
    <w:rsid w:val="39774BBD"/>
    <w:rsid w:val="39847EB1"/>
    <w:rsid w:val="398704BB"/>
    <w:rsid w:val="39882427"/>
    <w:rsid w:val="39926717"/>
    <w:rsid w:val="399A4AA2"/>
    <w:rsid w:val="399E1C0B"/>
    <w:rsid w:val="399E7C1A"/>
    <w:rsid w:val="39A21811"/>
    <w:rsid w:val="39A90E1F"/>
    <w:rsid w:val="39B261DB"/>
    <w:rsid w:val="39B857F7"/>
    <w:rsid w:val="39B90E5E"/>
    <w:rsid w:val="39BB3A94"/>
    <w:rsid w:val="39C1671E"/>
    <w:rsid w:val="39CB526D"/>
    <w:rsid w:val="39CF1214"/>
    <w:rsid w:val="39D546A7"/>
    <w:rsid w:val="39DA79CB"/>
    <w:rsid w:val="39E069D4"/>
    <w:rsid w:val="39F070CC"/>
    <w:rsid w:val="39F1141A"/>
    <w:rsid w:val="39F12591"/>
    <w:rsid w:val="39FA1CF1"/>
    <w:rsid w:val="3A001D3B"/>
    <w:rsid w:val="3A016BF0"/>
    <w:rsid w:val="3A0C0131"/>
    <w:rsid w:val="3A0C1916"/>
    <w:rsid w:val="3A1C71BF"/>
    <w:rsid w:val="3A216AA7"/>
    <w:rsid w:val="3A2B63E8"/>
    <w:rsid w:val="3A2C3BA6"/>
    <w:rsid w:val="3A3539DC"/>
    <w:rsid w:val="3A3D4D53"/>
    <w:rsid w:val="3A474BBB"/>
    <w:rsid w:val="3A4C45A1"/>
    <w:rsid w:val="3A577ADC"/>
    <w:rsid w:val="3A5F3F5A"/>
    <w:rsid w:val="3A6D66ED"/>
    <w:rsid w:val="3A7008C3"/>
    <w:rsid w:val="3A7116FC"/>
    <w:rsid w:val="3A76541F"/>
    <w:rsid w:val="3A7A14EA"/>
    <w:rsid w:val="3A7D75EF"/>
    <w:rsid w:val="3A7F4366"/>
    <w:rsid w:val="3A881F93"/>
    <w:rsid w:val="3A8D11CC"/>
    <w:rsid w:val="3A9A07D3"/>
    <w:rsid w:val="3A9C50AA"/>
    <w:rsid w:val="3AA312D0"/>
    <w:rsid w:val="3AAD2322"/>
    <w:rsid w:val="3AB06715"/>
    <w:rsid w:val="3AC351F1"/>
    <w:rsid w:val="3ACB36E9"/>
    <w:rsid w:val="3ACB7871"/>
    <w:rsid w:val="3AD34546"/>
    <w:rsid w:val="3AD847A7"/>
    <w:rsid w:val="3AE15E3F"/>
    <w:rsid w:val="3AE839C5"/>
    <w:rsid w:val="3AE94640"/>
    <w:rsid w:val="3AEF76B1"/>
    <w:rsid w:val="3AF27012"/>
    <w:rsid w:val="3AF808B9"/>
    <w:rsid w:val="3AF809CA"/>
    <w:rsid w:val="3B0114CC"/>
    <w:rsid w:val="3B050C15"/>
    <w:rsid w:val="3B112207"/>
    <w:rsid w:val="3B112F57"/>
    <w:rsid w:val="3B1B5ED1"/>
    <w:rsid w:val="3B1C6939"/>
    <w:rsid w:val="3B1E3124"/>
    <w:rsid w:val="3B237FE2"/>
    <w:rsid w:val="3B253206"/>
    <w:rsid w:val="3B257B7C"/>
    <w:rsid w:val="3B2E4EF4"/>
    <w:rsid w:val="3B376B1E"/>
    <w:rsid w:val="3B415600"/>
    <w:rsid w:val="3B452280"/>
    <w:rsid w:val="3B4B4611"/>
    <w:rsid w:val="3B4F5C3D"/>
    <w:rsid w:val="3B555758"/>
    <w:rsid w:val="3B556447"/>
    <w:rsid w:val="3B59157A"/>
    <w:rsid w:val="3B5A461E"/>
    <w:rsid w:val="3B655303"/>
    <w:rsid w:val="3B694363"/>
    <w:rsid w:val="3B6A6F30"/>
    <w:rsid w:val="3B7175ED"/>
    <w:rsid w:val="3B7445CF"/>
    <w:rsid w:val="3B7A5CB5"/>
    <w:rsid w:val="3B7B36A3"/>
    <w:rsid w:val="3B81256C"/>
    <w:rsid w:val="3B8371BE"/>
    <w:rsid w:val="3B8535DD"/>
    <w:rsid w:val="3B8A0FE3"/>
    <w:rsid w:val="3B8B274A"/>
    <w:rsid w:val="3B90223A"/>
    <w:rsid w:val="3BA23EEE"/>
    <w:rsid w:val="3BA866BF"/>
    <w:rsid w:val="3BB438AE"/>
    <w:rsid w:val="3BB67C98"/>
    <w:rsid w:val="3BBD3102"/>
    <w:rsid w:val="3BC16595"/>
    <w:rsid w:val="3BC21EE9"/>
    <w:rsid w:val="3BCC5A8F"/>
    <w:rsid w:val="3BCE2831"/>
    <w:rsid w:val="3BD60116"/>
    <w:rsid w:val="3BD82617"/>
    <w:rsid w:val="3BDB327D"/>
    <w:rsid w:val="3BDB4383"/>
    <w:rsid w:val="3BEF7A3A"/>
    <w:rsid w:val="3BFA7D60"/>
    <w:rsid w:val="3C043623"/>
    <w:rsid w:val="3C084B4A"/>
    <w:rsid w:val="3C0B742B"/>
    <w:rsid w:val="3C0C3AD9"/>
    <w:rsid w:val="3C0F040C"/>
    <w:rsid w:val="3C0F6775"/>
    <w:rsid w:val="3C1378CF"/>
    <w:rsid w:val="3C186DEF"/>
    <w:rsid w:val="3C2060E6"/>
    <w:rsid w:val="3C26110F"/>
    <w:rsid w:val="3C280011"/>
    <w:rsid w:val="3C2B69B2"/>
    <w:rsid w:val="3C322615"/>
    <w:rsid w:val="3C341596"/>
    <w:rsid w:val="3C372B04"/>
    <w:rsid w:val="3C38207F"/>
    <w:rsid w:val="3C4A36CF"/>
    <w:rsid w:val="3C4D7FC6"/>
    <w:rsid w:val="3C5A0649"/>
    <w:rsid w:val="3C5D5511"/>
    <w:rsid w:val="3C5D5718"/>
    <w:rsid w:val="3C6A6E3E"/>
    <w:rsid w:val="3C6B4CE4"/>
    <w:rsid w:val="3C6C1257"/>
    <w:rsid w:val="3C6D4F86"/>
    <w:rsid w:val="3C6E4611"/>
    <w:rsid w:val="3C6F39FB"/>
    <w:rsid w:val="3C6F5C49"/>
    <w:rsid w:val="3C70025C"/>
    <w:rsid w:val="3C735075"/>
    <w:rsid w:val="3C77244A"/>
    <w:rsid w:val="3C783F6C"/>
    <w:rsid w:val="3C7A543E"/>
    <w:rsid w:val="3C7C68CA"/>
    <w:rsid w:val="3C81013A"/>
    <w:rsid w:val="3C820803"/>
    <w:rsid w:val="3C843AF3"/>
    <w:rsid w:val="3C893553"/>
    <w:rsid w:val="3C986303"/>
    <w:rsid w:val="3C990100"/>
    <w:rsid w:val="3C9B4C33"/>
    <w:rsid w:val="3C9C1B00"/>
    <w:rsid w:val="3C9C3774"/>
    <w:rsid w:val="3C9D6BB1"/>
    <w:rsid w:val="3CA17A3D"/>
    <w:rsid w:val="3CA475A5"/>
    <w:rsid w:val="3CA54122"/>
    <w:rsid w:val="3CA85166"/>
    <w:rsid w:val="3CAE0373"/>
    <w:rsid w:val="3CAE3726"/>
    <w:rsid w:val="3CB576A3"/>
    <w:rsid w:val="3CBE3F34"/>
    <w:rsid w:val="3CBF03CD"/>
    <w:rsid w:val="3CC06070"/>
    <w:rsid w:val="3CC069F2"/>
    <w:rsid w:val="3CC433D7"/>
    <w:rsid w:val="3CC9197E"/>
    <w:rsid w:val="3CCB1797"/>
    <w:rsid w:val="3CD81277"/>
    <w:rsid w:val="3CD927D3"/>
    <w:rsid w:val="3CDD45F6"/>
    <w:rsid w:val="3CDD641E"/>
    <w:rsid w:val="3CDD6F13"/>
    <w:rsid w:val="3CE03540"/>
    <w:rsid w:val="3CF012B5"/>
    <w:rsid w:val="3CF10224"/>
    <w:rsid w:val="3CF10A63"/>
    <w:rsid w:val="3D05649D"/>
    <w:rsid w:val="3D086468"/>
    <w:rsid w:val="3D0E2650"/>
    <w:rsid w:val="3D0E7B96"/>
    <w:rsid w:val="3D24596E"/>
    <w:rsid w:val="3D2558DA"/>
    <w:rsid w:val="3D2E57FB"/>
    <w:rsid w:val="3D3256F4"/>
    <w:rsid w:val="3D344D4E"/>
    <w:rsid w:val="3D433BE3"/>
    <w:rsid w:val="3D4410E3"/>
    <w:rsid w:val="3D4F1820"/>
    <w:rsid w:val="3D505E2B"/>
    <w:rsid w:val="3D54620E"/>
    <w:rsid w:val="3D5D13B1"/>
    <w:rsid w:val="3D6C2810"/>
    <w:rsid w:val="3D7012D8"/>
    <w:rsid w:val="3D757B20"/>
    <w:rsid w:val="3D761B1D"/>
    <w:rsid w:val="3D7845E4"/>
    <w:rsid w:val="3D806AC3"/>
    <w:rsid w:val="3D8438BD"/>
    <w:rsid w:val="3D8517F9"/>
    <w:rsid w:val="3D8B02DF"/>
    <w:rsid w:val="3D9E5E72"/>
    <w:rsid w:val="3DA009B3"/>
    <w:rsid w:val="3DA009CC"/>
    <w:rsid w:val="3DA54FB2"/>
    <w:rsid w:val="3DA5644E"/>
    <w:rsid w:val="3DAC0D28"/>
    <w:rsid w:val="3DB728EA"/>
    <w:rsid w:val="3DB9249A"/>
    <w:rsid w:val="3DBC3CE2"/>
    <w:rsid w:val="3DC118EF"/>
    <w:rsid w:val="3DCB0D5F"/>
    <w:rsid w:val="3DCE0A89"/>
    <w:rsid w:val="3DCE671C"/>
    <w:rsid w:val="3DD02B71"/>
    <w:rsid w:val="3DD10E6B"/>
    <w:rsid w:val="3DD841B7"/>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F1CFB"/>
    <w:rsid w:val="3E111D45"/>
    <w:rsid w:val="3E1565B5"/>
    <w:rsid w:val="3E1B0CF6"/>
    <w:rsid w:val="3E1B763A"/>
    <w:rsid w:val="3E1D490C"/>
    <w:rsid w:val="3E1F67AC"/>
    <w:rsid w:val="3E21192C"/>
    <w:rsid w:val="3E296382"/>
    <w:rsid w:val="3E304585"/>
    <w:rsid w:val="3E343E9B"/>
    <w:rsid w:val="3E356221"/>
    <w:rsid w:val="3E374163"/>
    <w:rsid w:val="3E3D4614"/>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F5775"/>
    <w:rsid w:val="3EA32A03"/>
    <w:rsid w:val="3EA35B18"/>
    <w:rsid w:val="3EA916AB"/>
    <w:rsid w:val="3EB80F93"/>
    <w:rsid w:val="3EBC260C"/>
    <w:rsid w:val="3EBE190B"/>
    <w:rsid w:val="3EC25F89"/>
    <w:rsid w:val="3EC63301"/>
    <w:rsid w:val="3ECA003B"/>
    <w:rsid w:val="3ECD13E3"/>
    <w:rsid w:val="3ED06C6B"/>
    <w:rsid w:val="3ED3410B"/>
    <w:rsid w:val="3ED641B3"/>
    <w:rsid w:val="3ED8339A"/>
    <w:rsid w:val="3EE458A4"/>
    <w:rsid w:val="3EF076C8"/>
    <w:rsid w:val="3EF42362"/>
    <w:rsid w:val="3EF66E9E"/>
    <w:rsid w:val="3EF9253B"/>
    <w:rsid w:val="3EFD78BA"/>
    <w:rsid w:val="3F0D0365"/>
    <w:rsid w:val="3F0E18F3"/>
    <w:rsid w:val="3F117991"/>
    <w:rsid w:val="3F17316C"/>
    <w:rsid w:val="3F1B0C01"/>
    <w:rsid w:val="3F210B8F"/>
    <w:rsid w:val="3F2228BB"/>
    <w:rsid w:val="3F2C464B"/>
    <w:rsid w:val="3F2C65EA"/>
    <w:rsid w:val="3F3375E9"/>
    <w:rsid w:val="3F3B6E0A"/>
    <w:rsid w:val="3F3F1578"/>
    <w:rsid w:val="3F484DDE"/>
    <w:rsid w:val="3F575CF6"/>
    <w:rsid w:val="3F5954A7"/>
    <w:rsid w:val="3F6249EF"/>
    <w:rsid w:val="3F6A75F8"/>
    <w:rsid w:val="3F6E46A4"/>
    <w:rsid w:val="3F72473B"/>
    <w:rsid w:val="3F744FC7"/>
    <w:rsid w:val="3F795109"/>
    <w:rsid w:val="3F7E608C"/>
    <w:rsid w:val="3F863A07"/>
    <w:rsid w:val="3F88589C"/>
    <w:rsid w:val="3F8B0FF0"/>
    <w:rsid w:val="3F9362BF"/>
    <w:rsid w:val="3F972DFE"/>
    <w:rsid w:val="3F982F2C"/>
    <w:rsid w:val="3F993301"/>
    <w:rsid w:val="3F9B40F5"/>
    <w:rsid w:val="3F9D7BD2"/>
    <w:rsid w:val="3FA45ACD"/>
    <w:rsid w:val="3FA51106"/>
    <w:rsid w:val="3FAB5529"/>
    <w:rsid w:val="3FB32F4A"/>
    <w:rsid w:val="3FB57686"/>
    <w:rsid w:val="3FB62C2C"/>
    <w:rsid w:val="3FBA2BB3"/>
    <w:rsid w:val="3FBD391E"/>
    <w:rsid w:val="3FBF3ABE"/>
    <w:rsid w:val="3FD801CC"/>
    <w:rsid w:val="3FDC259C"/>
    <w:rsid w:val="3FE80B3E"/>
    <w:rsid w:val="3FE8448F"/>
    <w:rsid w:val="3FEE16BD"/>
    <w:rsid w:val="3FF3291D"/>
    <w:rsid w:val="3FFB7550"/>
    <w:rsid w:val="40040E62"/>
    <w:rsid w:val="40097ED4"/>
    <w:rsid w:val="4013650D"/>
    <w:rsid w:val="40224723"/>
    <w:rsid w:val="402C7086"/>
    <w:rsid w:val="403403F4"/>
    <w:rsid w:val="4036300F"/>
    <w:rsid w:val="40374A52"/>
    <w:rsid w:val="40427926"/>
    <w:rsid w:val="40465DB4"/>
    <w:rsid w:val="404A54B1"/>
    <w:rsid w:val="4051638A"/>
    <w:rsid w:val="4053273E"/>
    <w:rsid w:val="40586B1A"/>
    <w:rsid w:val="40592F9A"/>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B81B22"/>
    <w:rsid w:val="40C172AC"/>
    <w:rsid w:val="40C17E4D"/>
    <w:rsid w:val="40C55F8D"/>
    <w:rsid w:val="40C5600E"/>
    <w:rsid w:val="40C64143"/>
    <w:rsid w:val="40D31762"/>
    <w:rsid w:val="40D42663"/>
    <w:rsid w:val="40D4745E"/>
    <w:rsid w:val="40D52670"/>
    <w:rsid w:val="40DB5285"/>
    <w:rsid w:val="40E8328F"/>
    <w:rsid w:val="40F31A37"/>
    <w:rsid w:val="410419ED"/>
    <w:rsid w:val="4104397E"/>
    <w:rsid w:val="410727A8"/>
    <w:rsid w:val="410F7AAD"/>
    <w:rsid w:val="411557D9"/>
    <w:rsid w:val="411706B0"/>
    <w:rsid w:val="41175358"/>
    <w:rsid w:val="411811D5"/>
    <w:rsid w:val="4125135B"/>
    <w:rsid w:val="4126297D"/>
    <w:rsid w:val="412911E8"/>
    <w:rsid w:val="412A3388"/>
    <w:rsid w:val="412E4433"/>
    <w:rsid w:val="41321849"/>
    <w:rsid w:val="41362318"/>
    <w:rsid w:val="4136672A"/>
    <w:rsid w:val="413A1854"/>
    <w:rsid w:val="413C1A76"/>
    <w:rsid w:val="41436DA0"/>
    <w:rsid w:val="415171FD"/>
    <w:rsid w:val="415720A4"/>
    <w:rsid w:val="41581AA2"/>
    <w:rsid w:val="41632B01"/>
    <w:rsid w:val="416A0B42"/>
    <w:rsid w:val="416C1A09"/>
    <w:rsid w:val="417769F6"/>
    <w:rsid w:val="41803DA8"/>
    <w:rsid w:val="418436CE"/>
    <w:rsid w:val="418631C6"/>
    <w:rsid w:val="41872ED0"/>
    <w:rsid w:val="419C7CBE"/>
    <w:rsid w:val="419D0870"/>
    <w:rsid w:val="419D129A"/>
    <w:rsid w:val="419E1A88"/>
    <w:rsid w:val="41A04B67"/>
    <w:rsid w:val="41A4134F"/>
    <w:rsid w:val="41AF65DD"/>
    <w:rsid w:val="41B10164"/>
    <w:rsid w:val="41BE631A"/>
    <w:rsid w:val="41C34B5E"/>
    <w:rsid w:val="41C36863"/>
    <w:rsid w:val="41C40A68"/>
    <w:rsid w:val="41C800B0"/>
    <w:rsid w:val="41CE5F9C"/>
    <w:rsid w:val="41D66E7D"/>
    <w:rsid w:val="41D818EF"/>
    <w:rsid w:val="41DC48D7"/>
    <w:rsid w:val="41E01A1F"/>
    <w:rsid w:val="41E76E0D"/>
    <w:rsid w:val="41F16692"/>
    <w:rsid w:val="41FA376E"/>
    <w:rsid w:val="41FE6CB2"/>
    <w:rsid w:val="420556C8"/>
    <w:rsid w:val="4214720F"/>
    <w:rsid w:val="4215698E"/>
    <w:rsid w:val="421576E7"/>
    <w:rsid w:val="4217488D"/>
    <w:rsid w:val="421D7B36"/>
    <w:rsid w:val="422345EF"/>
    <w:rsid w:val="42240668"/>
    <w:rsid w:val="422A1E24"/>
    <w:rsid w:val="422E486B"/>
    <w:rsid w:val="423A25B5"/>
    <w:rsid w:val="42497ED2"/>
    <w:rsid w:val="42582F93"/>
    <w:rsid w:val="425A4600"/>
    <w:rsid w:val="4265286C"/>
    <w:rsid w:val="42690B24"/>
    <w:rsid w:val="426E5B8B"/>
    <w:rsid w:val="427378E6"/>
    <w:rsid w:val="427B6471"/>
    <w:rsid w:val="427C184E"/>
    <w:rsid w:val="42890C2F"/>
    <w:rsid w:val="428B14DB"/>
    <w:rsid w:val="428B5B04"/>
    <w:rsid w:val="42924E8D"/>
    <w:rsid w:val="4297748A"/>
    <w:rsid w:val="429C3B53"/>
    <w:rsid w:val="429F313B"/>
    <w:rsid w:val="42A2575F"/>
    <w:rsid w:val="42A825EA"/>
    <w:rsid w:val="42AD0DC6"/>
    <w:rsid w:val="42B302EA"/>
    <w:rsid w:val="42B3545B"/>
    <w:rsid w:val="42B61338"/>
    <w:rsid w:val="42B75E2D"/>
    <w:rsid w:val="42B90AAB"/>
    <w:rsid w:val="42C5009E"/>
    <w:rsid w:val="42C92A69"/>
    <w:rsid w:val="42D604C8"/>
    <w:rsid w:val="42DF35C8"/>
    <w:rsid w:val="42E36698"/>
    <w:rsid w:val="42E9081C"/>
    <w:rsid w:val="42EF0CCD"/>
    <w:rsid w:val="42F1490F"/>
    <w:rsid w:val="42F25520"/>
    <w:rsid w:val="42FA52E0"/>
    <w:rsid w:val="430D0405"/>
    <w:rsid w:val="4312542E"/>
    <w:rsid w:val="431417E6"/>
    <w:rsid w:val="43164D88"/>
    <w:rsid w:val="43206F9C"/>
    <w:rsid w:val="433429FE"/>
    <w:rsid w:val="4334351A"/>
    <w:rsid w:val="43353730"/>
    <w:rsid w:val="43396575"/>
    <w:rsid w:val="4351273E"/>
    <w:rsid w:val="4351304C"/>
    <w:rsid w:val="435149CF"/>
    <w:rsid w:val="435C0226"/>
    <w:rsid w:val="435C3F50"/>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0773A"/>
    <w:rsid w:val="43A30AD2"/>
    <w:rsid w:val="43A35347"/>
    <w:rsid w:val="43A84417"/>
    <w:rsid w:val="43A95555"/>
    <w:rsid w:val="43AA5E51"/>
    <w:rsid w:val="43B27F51"/>
    <w:rsid w:val="43C211B7"/>
    <w:rsid w:val="43D41C6F"/>
    <w:rsid w:val="43E232E1"/>
    <w:rsid w:val="43E567A6"/>
    <w:rsid w:val="43F17C0D"/>
    <w:rsid w:val="43F84F4E"/>
    <w:rsid w:val="440A5B01"/>
    <w:rsid w:val="44165D48"/>
    <w:rsid w:val="441C42F4"/>
    <w:rsid w:val="441F0817"/>
    <w:rsid w:val="441F3CB6"/>
    <w:rsid w:val="44230F47"/>
    <w:rsid w:val="4426547A"/>
    <w:rsid w:val="44295215"/>
    <w:rsid w:val="442A33F4"/>
    <w:rsid w:val="4431690E"/>
    <w:rsid w:val="44465D22"/>
    <w:rsid w:val="44574B2B"/>
    <w:rsid w:val="445F6864"/>
    <w:rsid w:val="44614A39"/>
    <w:rsid w:val="44660907"/>
    <w:rsid w:val="44677256"/>
    <w:rsid w:val="446E2215"/>
    <w:rsid w:val="446E36E4"/>
    <w:rsid w:val="446F48BE"/>
    <w:rsid w:val="44730D26"/>
    <w:rsid w:val="44762A9C"/>
    <w:rsid w:val="44792B7D"/>
    <w:rsid w:val="447D13CB"/>
    <w:rsid w:val="44811DFB"/>
    <w:rsid w:val="44934238"/>
    <w:rsid w:val="44993369"/>
    <w:rsid w:val="449A124B"/>
    <w:rsid w:val="449A2278"/>
    <w:rsid w:val="449A3BBE"/>
    <w:rsid w:val="449D6313"/>
    <w:rsid w:val="44A153A1"/>
    <w:rsid w:val="44A41705"/>
    <w:rsid w:val="44A42A17"/>
    <w:rsid w:val="44A53C78"/>
    <w:rsid w:val="44AB7230"/>
    <w:rsid w:val="44AF3118"/>
    <w:rsid w:val="44AF4277"/>
    <w:rsid w:val="44BA0CE9"/>
    <w:rsid w:val="44BA2F8A"/>
    <w:rsid w:val="44C13355"/>
    <w:rsid w:val="44C27F05"/>
    <w:rsid w:val="44D65CFD"/>
    <w:rsid w:val="44E961E2"/>
    <w:rsid w:val="44EB164C"/>
    <w:rsid w:val="44F4601C"/>
    <w:rsid w:val="44F74C0C"/>
    <w:rsid w:val="44F90A00"/>
    <w:rsid w:val="44FB2595"/>
    <w:rsid w:val="450655DE"/>
    <w:rsid w:val="45080466"/>
    <w:rsid w:val="4524750B"/>
    <w:rsid w:val="45286865"/>
    <w:rsid w:val="452B4AF6"/>
    <w:rsid w:val="452B5E55"/>
    <w:rsid w:val="452F2E18"/>
    <w:rsid w:val="4532333B"/>
    <w:rsid w:val="4541568B"/>
    <w:rsid w:val="45500C3F"/>
    <w:rsid w:val="455A35D4"/>
    <w:rsid w:val="45675262"/>
    <w:rsid w:val="45691AFB"/>
    <w:rsid w:val="456E2A10"/>
    <w:rsid w:val="456E2FF2"/>
    <w:rsid w:val="45743CAB"/>
    <w:rsid w:val="4579584D"/>
    <w:rsid w:val="45845D00"/>
    <w:rsid w:val="45871AE5"/>
    <w:rsid w:val="45896527"/>
    <w:rsid w:val="458C06D4"/>
    <w:rsid w:val="459709F5"/>
    <w:rsid w:val="459D66FF"/>
    <w:rsid w:val="459F7C0E"/>
    <w:rsid w:val="45A71D2E"/>
    <w:rsid w:val="45AD646A"/>
    <w:rsid w:val="45B317CF"/>
    <w:rsid w:val="45B50138"/>
    <w:rsid w:val="45B55619"/>
    <w:rsid w:val="45BC136B"/>
    <w:rsid w:val="45C34CC0"/>
    <w:rsid w:val="45C45E98"/>
    <w:rsid w:val="45CB77B5"/>
    <w:rsid w:val="45CF3D0C"/>
    <w:rsid w:val="45D6540C"/>
    <w:rsid w:val="45DA00BF"/>
    <w:rsid w:val="45E87C6B"/>
    <w:rsid w:val="45EB60AB"/>
    <w:rsid w:val="45F234A5"/>
    <w:rsid w:val="45FA1BEA"/>
    <w:rsid w:val="45FC4012"/>
    <w:rsid w:val="45FC4C31"/>
    <w:rsid w:val="4600101F"/>
    <w:rsid w:val="4601021B"/>
    <w:rsid w:val="46055C3D"/>
    <w:rsid w:val="460B5599"/>
    <w:rsid w:val="461C257D"/>
    <w:rsid w:val="46212468"/>
    <w:rsid w:val="46283117"/>
    <w:rsid w:val="462A5404"/>
    <w:rsid w:val="46353B16"/>
    <w:rsid w:val="463B1BA0"/>
    <w:rsid w:val="463B2ADE"/>
    <w:rsid w:val="463B2F73"/>
    <w:rsid w:val="464B3947"/>
    <w:rsid w:val="46532B01"/>
    <w:rsid w:val="46584184"/>
    <w:rsid w:val="46630636"/>
    <w:rsid w:val="4664264C"/>
    <w:rsid w:val="46687376"/>
    <w:rsid w:val="46696D7B"/>
    <w:rsid w:val="46822FF2"/>
    <w:rsid w:val="468431CC"/>
    <w:rsid w:val="46846139"/>
    <w:rsid w:val="468706E8"/>
    <w:rsid w:val="468B73C2"/>
    <w:rsid w:val="46934B28"/>
    <w:rsid w:val="46A75545"/>
    <w:rsid w:val="46AB3E47"/>
    <w:rsid w:val="46AD5953"/>
    <w:rsid w:val="46AD62DE"/>
    <w:rsid w:val="46B34986"/>
    <w:rsid w:val="46B60983"/>
    <w:rsid w:val="46B8054D"/>
    <w:rsid w:val="46B861B8"/>
    <w:rsid w:val="46BA18D0"/>
    <w:rsid w:val="46C56A48"/>
    <w:rsid w:val="46CC70D8"/>
    <w:rsid w:val="46CD4E36"/>
    <w:rsid w:val="46CF0DEB"/>
    <w:rsid w:val="46D4028D"/>
    <w:rsid w:val="46D7105C"/>
    <w:rsid w:val="46DB6A13"/>
    <w:rsid w:val="46DD5FAF"/>
    <w:rsid w:val="46DE7C78"/>
    <w:rsid w:val="46DF2180"/>
    <w:rsid w:val="46DF5460"/>
    <w:rsid w:val="46EA398E"/>
    <w:rsid w:val="46F14E1C"/>
    <w:rsid w:val="46F431B3"/>
    <w:rsid w:val="46F46934"/>
    <w:rsid w:val="46FD6193"/>
    <w:rsid w:val="470775F3"/>
    <w:rsid w:val="47091A3A"/>
    <w:rsid w:val="47131F55"/>
    <w:rsid w:val="471B736C"/>
    <w:rsid w:val="47235B2C"/>
    <w:rsid w:val="472748E0"/>
    <w:rsid w:val="47274DE5"/>
    <w:rsid w:val="472B3843"/>
    <w:rsid w:val="472E2DEC"/>
    <w:rsid w:val="473026ED"/>
    <w:rsid w:val="47324C7B"/>
    <w:rsid w:val="4738492A"/>
    <w:rsid w:val="473916F7"/>
    <w:rsid w:val="473A3AD8"/>
    <w:rsid w:val="47461A19"/>
    <w:rsid w:val="474B033A"/>
    <w:rsid w:val="474D6B67"/>
    <w:rsid w:val="474E3CCE"/>
    <w:rsid w:val="474E6EC0"/>
    <w:rsid w:val="475A014C"/>
    <w:rsid w:val="475F52A5"/>
    <w:rsid w:val="47650EFE"/>
    <w:rsid w:val="476E63C6"/>
    <w:rsid w:val="47701E1E"/>
    <w:rsid w:val="47760FEE"/>
    <w:rsid w:val="47766D56"/>
    <w:rsid w:val="478349BA"/>
    <w:rsid w:val="47841F84"/>
    <w:rsid w:val="478D02EE"/>
    <w:rsid w:val="47913274"/>
    <w:rsid w:val="479333F5"/>
    <w:rsid w:val="47974EBF"/>
    <w:rsid w:val="479B37FB"/>
    <w:rsid w:val="479C0703"/>
    <w:rsid w:val="47A25784"/>
    <w:rsid w:val="47AE368F"/>
    <w:rsid w:val="47BD7E3A"/>
    <w:rsid w:val="47C77300"/>
    <w:rsid w:val="47D72108"/>
    <w:rsid w:val="47D754ED"/>
    <w:rsid w:val="47D968A0"/>
    <w:rsid w:val="47E05908"/>
    <w:rsid w:val="47E6279E"/>
    <w:rsid w:val="47E63FE1"/>
    <w:rsid w:val="47E73175"/>
    <w:rsid w:val="47F469EF"/>
    <w:rsid w:val="47F90017"/>
    <w:rsid w:val="47FF24E4"/>
    <w:rsid w:val="47FF743A"/>
    <w:rsid w:val="48147DE1"/>
    <w:rsid w:val="4818087E"/>
    <w:rsid w:val="481967BC"/>
    <w:rsid w:val="481D0901"/>
    <w:rsid w:val="481E4905"/>
    <w:rsid w:val="482A6776"/>
    <w:rsid w:val="48377CE3"/>
    <w:rsid w:val="48393F25"/>
    <w:rsid w:val="48400252"/>
    <w:rsid w:val="48427A4D"/>
    <w:rsid w:val="48446F23"/>
    <w:rsid w:val="48517833"/>
    <w:rsid w:val="48576F86"/>
    <w:rsid w:val="48601F1B"/>
    <w:rsid w:val="4860234E"/>
    <w:rsid w:val="48615B6E"/>
    <w:rsid w:val="486457B8"/>
    <w:rsid w:val="486D75E4"/>
    <w:rsid w:val="486F725D"/>
    <w:rsid w:val="4872228E"/>
    <w:rsid w:val="48880174"/>
    <w:rsid w:val="488811AB"/>
    <w:rsid w:val="48915121"/>
    <w:rsid w:val="48946E42"/>
    <w:rsid w:val="48963808"/>
    <w:rsid w:val="48983085"/>
    <w:rsid w:val="489A2DBE"/>
    <w:rsid w:val="489E0A6C"/>
    <w:rsid w:val="48A260BC"/>
    <w:rsid w:val="48A330F7"/>
    <w:rsid w:val="48A5260C"/>
    <w:rsid w:val="48A6395B"/>
    <w:rsid w:val="48A74E36"/>
    <w:rsid w:val="48AD72C6"/>
    <w:rsid w:val="48AF3B8C"/>
    <w:rsid w:val="48B3188D"/>
    <w:rsid w:val="48C8522F"/>
    <w:rsid w:val="48D06C71"/>
    <w:rsid w:val="48D23681"/>
    <w:rsid w:val="48DB7460"/>
    <w:rsid w:val="48DC46E1"/>
    <w:rsid w:val="48DD2F42"/>
    <w:rsid w:val="48DF5221"/>
    <w:rsid w:val="48DF6F67"/>
    <w:rsid w:val="48E14DCD"/>
    <w:rsid w:val="48E45A97"/>
    <w:rsid w:val="48E54B2D"/>
    <w:rsid w:val="48EA2311"/>
    <w:rsid w:val="48F3299B"/>
    <w:rsid w:val="48F36F73"/>
    <w:rsid w:val="48F87799"/>
    <w:rsid w:val="48FD5FB6"/>
    <w:rsid w:val="4903303B"/>
    <w:rsid w:val="49142E59"/>
    <w:rsid w:val="491432B2"/>
    <w:rsid w:val="491A1F5D"/>
    <w:rsid w:val="491A7A8B"/>
    <w:rsid w:val="49260120"/>
    <w:rsid w:val="4927154D"/>
    <w:rsid w:val="492B3A51"/>
    <w:rsid w:val="49332895"/>
    <w:rsid w:val="4934122F"/>
    <w:rsid w:val="49442B61"/>
    <w:rsid w:val="494673D9"/>
    <w:rsid w:val="4958594F"/>
    <w:rsid w:val="495B30CC"/>
    <w:rsid w:val="496037A6"/>
    <w:rsid w:val="49617ED5"/>
    <w:rsid w:val="496257F5"/>
    <w:rsid w:val="496F6C3C"/>
    <w:rsid w:val="49704B16"/>
    <w:rsid w:val="497C4012"/>
    <w:rsid w:val="49822362"/>
    <w:rsid w:val="49831A30"/>
    <w:rsid w:val="498450C2"/>
    <w:rsid w:val="49870CB8"/>
    <w:rsid w:val="49871D7B"/>
    <w:rsid w:val="499531E3"/>
    <w:rsid w:val="49A61B96"/>
    <w:rsid w:val="49AB5906"/>
    <w:rsid w:val="49B20B48"/>
    <w:rsid w:val="49B55D27"/>
    <w:rsid w:val="49C060D9"/>
    <w:rsid w:val="49C67DAB"/>
    <w:rsid w:val="49D83A18"/>
    <w:rsid w:val="49D8668C"/>
    <w:rsid w:val="49DB3A45"/>
    <w:rsid w:val="49E73C0B"/>
    <w:rsid w:val="49E92B16"/>
    <w:rsid w:val="49EC1B26"/>
    <w:rsid w:val="49FC7FA2"/>
    <w:rsid w:val="49FE278A"/>
    <w:rsid w:val="4A017C98"/>
    <w:rsid w:val="4A080E5C"/>
    <w:rsid w:val="4A1C1EE0"/>
    <w:rsid w:val="4A1E5AFF"/>
    <w:rsid w:val="4A210B7E"/>
    <w:rsid w:val="4A2716CA"/>
    <w:rsid w:val="4A294C7A"/>
    <w:rsid w:val="4A335E86"/>
    <w:rsid w:val="4A357040"/>
    <w:rsid w:val="4A3B0DBF"/>
    <w:rsid w:val="4A3C074A"/>
    <w:rsid w:val="4A3D1BC3"/>
    <w:rsid w:val="4A401246"/>
    <w:rsid w:val="4A417E42"/>
    <w:rsid w:val="4A535B24"/>
    <w:rsid w:val="4A545D35"/>
    <w:rsid w:val="4A5A2862"/>
    <w:rsid w:val="4A5B7FD1"/>
    <w:rsid w:val="4A672F5C"/>
    <w:rsid w:val="4A6C083F"/>
    <w:rsid w:val="4A6F6F5E"/>
    <w:rsid w:val="4A726BD6"/>
    <w:rsid w:val="4A74295B"/>
    <w:rsid w:val="4A755FA4"/>
    <w:rsid w:val="4A7B6771"/>
    <w:rsid w:val="4A7C187A"/>
    <w:rsid w:val="4A853B44"/>
    <w:rsid w:val="4A89373F"/>
    <w:rsid w:val="4A8E1531"/>
    <w:rsid w:val="4A910C23"/>
    <w:rsid w:val="4A974D5B"/>
    <w:rsid w:val="4A997F8F"/>
    <w:rsid w:val="4A9C2DCD"/>
    <w:rsid w:val="4A9F1ACB"/>
    <w:rsid w:val="4AA05291"/>
    <w:rsid w:val="4AA14390"/>
    <w:rsid w:val="4AA22C7D"/>
    <w:rsid w:val="4AAA4B07"/>
    <w:rsid w:val="4ABA7F00"/>
    <w:rsid w:val="4ABD6D28"/>
    <w:rsid w:val="4AC27264"/>
    <w:rsid w:val="4AC740F5"/>
    <w:rsid w:val="4AC74B02"/>
    <w:rsid w:val="4ACB13CF"/>
    <w:rsid w:val="4ACC69CB"/>
    <w:rsid w:val="4AD06C7D"/>
    <w:rsid w:val="4ADE4335"/>
    <w:rsid w:val="4AF157AF"/>
    <w:rsid w:val="4AF30717"/>
    <w:rsid w:val="4B002C3A"/>
    <w:rsid w:val="4B03068A"/>
    <w:rsid w:val="4B0346BA"/>
    <w:rsid w:val="4B04025E"/>
    <w:rsid w:val="4B045160"/>
    <w:rsid w:val="4B135609"/>
    <w:rsid w:val="4B1C67FA"/>
    <w:rsid w:val="4B2039BE"/>
    <w:rsid w:val="4B206A6B"/>
    <w:rsid w:val="4B3529AA"/>
    <w:rsid w:val="4B3C403E"/>
    <w:rsid w:val="4B4A1E20"/>
    <w:rsid w:val="4B4F3F08"/>
    <w:rsid w:val="4B5B261F"/>
    <w:rsid w:val="4B687FD4"/>
    <w:rsid w:val="4B741C5B"/>
    <w:rsid w:val="4B811257"/>
    <w:rsid w:val="4B816D3B"/>
    <w:rsid w:val="4B821B36"/>
    <w:rsid w:val="4B83233B"/>
    <w:rsid w:val="4B9419F7"/>
    <w:rsid w:val="4B9E2880"/>
    <w:rsid w:val="4BA96810"/>
    <w:rsid w:val="4BAC02EC"/>
    <w:rsid w:val="4BAD645F"/>
    <w:rsid w:val="4BB75525"/>
    <w:rsid w:val="4BBE10A9"/>
    <w:rsid w:val="4BC910F5"/>
    <w:rsid w:val="4BCA7F29"/>
    <w:rsid w:val="4BD62466"/>
    <w:rsid w:val="4BDF3626"/>
    <w:rsid w:val="4BE23FF0"/>
    <w:rsid w:val="4BE27C81"/>
    <w:rsid w:val="4BED0DF8"/>
    <w:rsid w:val="4BF964C5"/>
    <w:rsid w:val="4C0074CC"/>
    <w:rsid w:val="4C021DD3"/>
    <w:rsid w:val="4C053F9C"/>
    <w:rsid w:val="4C057789"/>
    <w:rsid w:val="4C090003"/>
    <w:rsid w:val="4C0E4DDE"/>
    <w:rsid w:val="4C0F1FA0"/>
    <w:rsid w:val="4C1A44FD"/>
    <w:rsid w:val="4C1D30A7"/>
    <w:rsid w:val="4C222801"/>
    <w:rsid w:val="4C2744DE"/>
    <w:rsid w:val="4C2C0EBD"/>
    <w:rsid w:val="4C366339"/>
    <w:rsid w:val="4C4416FF"/>
    <w:rsid w:val="4C443324"/>
    <w:rsid w:val="4C4A1538"/>
    <w:rsid w:val="4C4B5CF1"/>
    <w:rsid w:val="4C4E507A"/>
    <w:rsid w:val="4C5222E0"/>
    <w:rsid w:val="4C5414D1"/>
    <w:rsid w:val="4C572DDC"/>
    <w:rsid w:val="4C5A1877"/>
    <w:rsid w:val="4C5A1C18"/>
    <w:rsid w:val="4C604958"/>
    <w:rsid w:val="4C632EB2"/>
    <w:rsid w:val="4C68078E"/>
    <w:rsid w:val="4C682D54"/>
    <w:rsid w:val="4C6C00DD"/>
    <w:rsid w:val="4C6D5048"/>
    <w:rsid w:val="4C734A5D"/>
    <w:rsid w:val="4C750FB7"/>
    <w:rsid w:val="4C7B0F88"/>
    <w:rsid w:val="4C7C25EF"/>
    <w:rsid w:val="4C83194C"/>
    <w:rsid w:val="4C8E5A77"/>
    <w:rsid w:val="4C907BF3"/>
    <w:rsid w:val="4C922679"/>
    <w:rsid w:val="4C9A62D2"/>
    <w:rsid w:val="4C9D4E3B"/>
    <w:rsid w:val="4CA5226F"/>
    <w:rsid w:val="4CA777A5"/>
    <w:rsid w:val="4CAD1D03"/>
    <w:rsid w:val="4CB00B98"/>
    <w:rsid w:val="4CB77F7C"/>
    <w:rsid w:val="4CBE4327"/>
    <w:rsid w:val="4CCD23D3"/>
    <w:rsid w:val="4CCF711C"/>
    <w:rsid w:val="4CD10F14"/>
    <w:rsid w:val="4CD50CA4"/>
    <w:rsid w:val="4CD652AC"/>
    <w:rsid w:val="4CDE493D"/>
    <w:rsid w:val="4CDF1E61"/>
    <w:rsid w:val="4CE1210C"/>
    <w:rsid w:val="4CE953A1"/>
    <w:rsid w:val="4CEA05FD"/>
    <w:rsid w:val="4CEC147B"/>
    <w:rsid w:val="4CEE2310"/>
    <w:rsid w:val="4CF21274"/>
    <w:rsid w:val="4D074256"/>
    <w:rsid w:val="4D0B4433"/>
    <w:rsid w:val="4D1229CC"/>
    <w:rsid w:val="4D171CA2"/>
    <w:rsid w:val="4D186AB8"/>
    <w:rsid w:val="4D1A5DA8"/>
    <w:rsid w:val="4D243C2E"/>
    <w:rsid w:val="4D2D3744"/>
    <w:rsid w:val="4D2D48CF"/>
    <w:rsid w:val="4D2D7483"/>
    <w:rsid w:val="4D2D7C2A"/>
    <w:rsid w:val="4D357B50"/>
    <w:rsid w:val="4D3B0776"/>
    <w:rsid w:val="4D3B78D6"/>
    <w:rsid w:val="4D3C6DD0"/>
    <w:rsid w:val="4D452E9A"/>
    <w:rsid w:val="4D4915C0"/>
    <w:rsid w:val="4D4E1B73"/>
    <w:rsid w:val="4D5545A3"/>
    <w:rsid w:val="4D56242D"/>
    <w:rsid w:val="4D5742F7"/>
    <w:rsid w:val="4D5E313C"/>
    <w:rsid w:val="4D63794E"/>
    <w:rsid w:val="4D696340"/>
    <w:rsid w:val="4D6E2B65"/>
    <w:rsid w:val="4D717673"/>
    <w:rsid w:val="4D7464F6"/>
    <w:rsid w:val="4D75266B"/>
    <w:rsid w:val="4D77782B"/>
    <w:rsid w:val="4D780CE4"/>
    <w:rsid w:val="4D7A12F0"/>
    <w:rsid w:val="4D7D74B5"/>
    <w:rsid w:val="4D8412B2"/>
    <w:rsid w:val="4D841638"/>
    <w:rsid w:val="4D8A3A34"/>
    <w:rsid w:val="4D8C2260"/>
    <w:rsid w:val="4D962DD6"/>
    <w:rsid w:val="4D981807"/>
    <w:rsid w:val="4DA7449C"/>
    <w:rsid w:val="4DAD5453"/>
    <w:rsid w:val="4DB20713"/>
    <w:rsid w:val="4DB2548E"/>
    <w:rsid w:val="4DB43700"/>
    <w:rsid w:val="4DB62FA2"/>
    <w:rsid w:val="4DB81350"/>
    <w:rsid w:val="4DB84B5B"/>
    <w:rsid w:val="4DC03E03"/>
    <w:rsid w:val="4DC73AFD"/>
    <w:rsid w:val="4DC945C5"/>
    <w:rsid w:val="4DDB6B69"/>
    <w:rsid w:val="4DE100E7"/>
    <w:rsid w:val="4DE52367"/>
    <w:rsid w:val="4DE961A1"/>
    <w:rsid w:val="4DEA472C"/>
    <w:rsid w:val="4DF57D5B"/>
    <w:rsid w:val="4DF869E7"/>
    <w:rsid w:val="4DFB4AE2"/>
    <w:rsid w:val="4E0963A1"/>
    <w:rsid w:val="4E0A3C50"/>
    <w:rsid w:val="4E0D58F7"/>
    <w:rsid w:val="4E101469"/>
    <w:rsid w:val="4E144EFE"/>
    <w:rsid w:val="4E17118C"/>
    <w:rsid w:val="4E357F6B"/>
    <w:rsid w:val="4E371BF7"/>
    <w:rsid w:val="4E450263"/>
    <w:rsid w:val="4E467BC9"/>
    <w:rsid w:val="4E48023D"/>
    <w:rsid w:val="4E4A43DD"/>
    <w:rsid w:val="4E5C715A"/>
    <w:rsid w:val="4E5D11CD"/>
    <w:rsid w:val="4E5E1F38"/>
    <w:rsid w:val="4E5F36B7"/>
    <w:rsid w:val="4E6C617F"/>
    <w:rsid w:val="4E6D4DA7"/>
    <w:rsid w:val="4E7964A9"/>
    <w:rsid w:val="4E7F10F7"/>
    <w:rsid w:val="4E8B5727"/>
    <w:rsid w:val="4E8D5B77"/>
    <w:rsid w:val="4E9F5822"/>
    <w:rsid w:val="4E9F6EED"/>
    <w:rsid w:val="4EA62C4C"/>
    <w:rsid w:val="4EAB4013"/>
    <w:rsid w:val="4EAD5507"/>
    <w:rsid w:val="4EB37DFC"/>
    <w:rsid w:val="4EB54156"/>
    <w:rsid w:val="4EBC593E"/>
    <w:rsid w:val="4EBE5B79"/>
    <w:rsid w:val="4EBF4430"/>
    <w:rsid w:val="4ECA3468"/>
    <w:rsid w:val="4ECF08A6"/>
    <w:rsid w:val="4ED208AF"/>
    <w:rsid w:val="4ED765C7"/>
    <w:rsid w:val="4ED77782"/>
    <w:rsid w:val="4EDF1C7F"/>
    <w:rsid w:val="4EEA0EBA"/>
    <w:rsid w:val="4EEC45A6"/>
    <w:rsid w:val="4EED1C0E"/>
    <w:rsid w:val="4EED6A77"/>
    <w:rsid w:val="4EEE7018"/>
    <w:rsid w:val="4EF824C8"/>
    <w:rsid w:val="4EF86446"/>
    <w:rsid w:val="4F0536FA"/>
    <w:rsid w:val="4F0F7DBC"/>
    <w:rsid w:val="4F1003A1"/>
    <w:rsid w:val="4F13577D"/>
    <w:rsid w:val="4F1A0622"/>
    <w:rsid w:val="4F1E4099"/>
    <w:rsid w:val="4F1E74EE"/>
    <w:rsid w:val="4F222296"/>
    <w:rsid w:val="4F312150"/>
    <w:rsid w:val="4F333DDA"/>
    <w:rsid w:val="4F363754"/>
    <w:rsid w:val="4F394923"/>
    <w:rsid w:val="4F3B3972"/>
    <w:rsid w:val="4F3B5033"/>
    <w:rsid w:val="4F4078EF"/>
    <w:rsid w:val="4F4331DE"/>
    <w:rsid w:val="4F4373C1"/>
    <w:rsid w:val="4F442E00"/>
    <w:rsid w:val="4F486730"/>
    <w:rsid w:val="4F4B1F01"/>
    <w:rsid w:val="4F515151"/>
    <w:rsid w:val="4F5A2231"/>
    <w:rsid w:val="4F636456"/>
    <w:rsid w:val="4F7457B4"/>
    <w:rsid w:val="4F7B78F2"/>
    <w:rsid w:val="4F7F2C82"/>
    <w:rsid w:val="4F874785"/>
    <w:rsid w:val="4F885556"/>
    <w:rsid w:val="4F8C1C07"/>
    <w:rsid w:val="4F8C6DE9"/>
    <w:rsid w:val="4F941212"/>
    <w:rsid w:val="4F94645F"/>
    <w:rsid w:val="4F970612"/>
    <w:rsid w:val="4F976963"/>
    <w:rsid w:val="4FA057FA"/>
    <w:rsid w:val="4FA50BF5"/>
    <w:rsid w:val="4FAE1C5C"/>
    <w:rsid w:val="4FB01AB9"/>
    <w:rsid w:val="4FB25F80"/>
    <w:rsid w:val="4FBA0D2B"/>
    <w:rsid w:val="4FBE36FE"/>
    <w:rsid w:val="4FBF63C5"/>
    <w:rsid w:val="4FC35E15"/>
    <w:rsid w:val="4FC67EEA"/>
    <w:rsid w:val="4FCA225C"/>
    <w:rsid w:val="4FCB43C1"/>
    <w:rsid w:val="4FCD5F1C"/>
    <w:rsid w:val="4FCF59AE"/>
    <w:rsid w:val="4FD27897"/>
    <w:rsid w:val="4FD72D6F"/>
    <w:rsid w:val="4FDB0443"/>
    <w:rsid w:val="4FDC67FA"/>
    <w:rsid w:val="4FE47BFB"/>
    <w:rsid w:val="4FED181D"/>
    <w:rsid w:val="4FF100DC"/>
    <w:rsid w:val="4FF41CCB"/>
    <w:rsid w:val="4FFC718E"/>
    <w:rsid w:val="50027A32"/>
    <w:rsid w:val="50082EF5"/>
    <w:rsid w:val="500D60A8"/>
    <w:rsid w:val="50140F0E"/>
    <w:rsid w:val="50174394"/>
    <w:rsid w:val="501A0BBE"/>
    <w:rsid w:val="501A21E0"/>
    <w:rsid w:val="501B6B9C"/>
    <w:rsid w:val="5021442D"/>
    <w:rsid w:val="502226B7"/>
    <w:rsid w:val="5034215C"/>
    <w:rsid w:val="5038421B"/>
    <w:rsid w:val="503A6544"/>
    <w:rsid w:val="503C53AC"/>
    <w:rsid w:val="5046799C"/>
    <w:rsid w:val="504B0A65"/>
    <w:rsid w:val="5050196C"/>
    <w:rsid w:val="50535CB7"/>
    <w:rsid w:val="505A42A1"/>
    <w:rsid w:val="505B684C"/>
    <w:rsid w:val="505C262E"/>
    <w:rsid w:val="50715A85"/>
    <w:rsid w:val="50734618"/>
    <w:rsid w:val="5073496F"/>
    <w:rsid w:val="50892381"/>
    <w:rsid w:val="50984F82"/>
    <w:rsid w:val="509B0639"/>
    <w:rsid w:val="50AD52AF"/>
    <w:rsid w:val="50B66209"/>
    <w:rsid w:val="50B91558"/>
    <w:rsid w:val="50BB34BB"/>
    <w:rsid w:val="50D35D16"/>
    <w:rsid w:val="50D433C9"/>
    <w:rsid w:val="50D444D1"/>
    <w:rsid w:val="50D67365"/>
    <w:rsid w:val="50D93965"/>
    <w:rsid w:val="50D97ACF"/>
    <w:rsid w:val="50DE264E"/>
    <w:rsid w:val="50E56C08"/>
    <w:rsid w:val="50EC29BF"/>
    <w:rsid w:val="50F26C11"/>
    <w:rsid w:val="50F67EBD"/>
    <w:rsid w:val="511462DE"/>
    <w:rsid w:val="511934F5"/>
    <w:rsid w:val="511A650A"/>
    <w:rsid w:val="511D39C8"/>
    <w:rsid w:val="51205F70"/>
    <w:rsid w:val="51211654"/>
    <w:rsid w:val="512F2FAD"/>
    <w:rsid w:val="513410DD"/>
    <w:rsid w:val="51393A83"/>
    <w:rsid w:val="513B3DF9"/>
    <w:rsid w:val="513F4B97"/>
    <w:rsid w:val="51401B57"/>
    <w:rsid w:val="51480A97"/>
    <w:rsid w:val="515934C1"/>
    <w:rsid w:val="51741E6C"/>
    <w:rsid w:val="51756972"/>
    <w:rsid w:val="517A63F0"/>
    <w:rsid w:val="517E1E1F"/>
    <w:rsid w:val="51813564"/>
    <w:rsid w:val="51844B36"/>
    <w:rsid w:val="518B1B6A"/>
    <w:rsid w:val="518B739B"/>
    <w:rsid w:val="519410BA"/>
    <w:rsid w:val="51965D8A"/>
    <w:rsid w:val="519A258F"/>
    <w:rsid w:val="519E7457"/>
    <w:rsid w:val="519F1F6B"/>
    <w:rsid w:val="51A05A23"/>
    <w:rsid w:val="51AB65B4"/>
    <w:rsid w:val="51AD009B"/>
    <w:rsid w:val="51B43931"/>
    <w:rsid w:val="51BA76CA"/>
    <w:rsid w:val="51BC09C0"/>
    <w:rsid w:val="51BD7EC2"/>
    <w:rsid w:val="51C07BA0"/>
    <w:rsid w:val="51C44E72"/>
    <w:rsid w:val="51C65BC0"/>
    <w:rsid w:val="51CC7C75"/>
    <w:rsid w:val="51D34DB4"/>
    <w:rsid w:val="51D86915"/>
    <w:rsid w:val="51DA0FA7"/>
    <w:rsid w:val="51DF7774"/>
    <w:rsid w:val="51E33805"/>
    <w:rsid w:val="51EA262B"/>
    <w:rsid w:val="51EC7A89"/>
    <w:rsid w:val="51F950A0"/>
    <w:rsid w:val="51F967B6"/>
    <w:rsid w:val="52013C23"/>
    <w:rsid w:val="52022324"/>
    <w:rsid w:val="5205030D"/>
    <w:rsid w:val="520F586B"/>
    <w:rsid w:val="52161438"/>
    <w:rsid w:val="52180389"/>
    <w:rsid w:val="521B4203"/>
    <w:rsid w:val="5228188A"/>
    <w:rsid w:val="522A6770"/>
    <w:rsid w:val="522B75AE"/>
    <w:rsid w:val="522F191C"/>
    <w:rsid w:val="52363194"/>
    <w:rsid w:val="52365463"/>
    <w:rsid w:val="52460689"/>
    <w:rsid w:val="5247336B"/>
    <w:rsid w:val="524A5C68"/>
    <w:rsid w:val="52532968"/>
    <w:rsid w:val="52546140"/>
    <w:rsid w:val="525D3774"/>
    <w:rsid w:val="525F3DCF"/>
    <w:rsid w:val="525F53B1"/>
    <w:rsid w:val="52734368"/>
    <w:rsid w:val="52836832"/>
    <w:rsid w:val="52843C38"/>
    <w:rsid w:val="528D6C4E"/>
    <w:rsid w:val="529A7E86"/>
    <w:rsid w:val="52AD4907"/>
    <w:rsid w:val="52AE7568"/>
    <w:rsid w:val="52B378D5"/>
    <w:rsid w:val="52B63DBD"/>
    <w:rsid w:val="52B916BC"/>
    <w:rsid w:val="52BF41DD"/>
    <w:rsid w:val="52CB74EB"/>
    <w:rsid w:val="52CC7AB7"/>
    <w:rsid w:val="52CD24D8"/>
    <w:rsid w:val="52CE6819"/>
    <w:rsid w:val="52CF576A"/>
    <w:rsid w:val="52D02BD7"/>
    <w:rsid w:val="52D81266"/>
    <w:rsid w:val="52DA3F13"/>
    <w:rsid w:val="52DB6A07"/>
    <w:rsid w:val="52E838BE"/>
    <w:rsid w:val="52F42816"/>
    <w:rsid w:val="52FE47A9"/>
    <w:rsid w:val="5305168A"/>
    <w:rsid w:val="53063DBD"/>
    <w:rsid w:val="530A4B3F"/>
    <w:rsid w:val="53172A50"/>
    <w:rsid w:val="531931E6"/>
    <w:rsid w:val="531A546B"/>
    <w:rsid w:val="532225EA"/>
    <w:rsid w:val="53240747"/>
    <w:rsid w:val="532522FD"/>
    <w:rsid w:val="53275C7D"/>
    <w:rsid w:val="53311BF2"/>
    <w:rsid w:val="53456AB3"/>
    <w:rsid w:val="534718C6"/>
    <w:rsid w:val="53496F02"/>
    <w:rsid w:val="534D106F"/>
    <w:rsid w:val="534F4759"/>
    <w:rsid w:val="53624B78"/>
    <w:rsid w:val="536D1FA0"/>
    <w:rsid w:val="536E38B7"/>
    <w:rsid w:val="53772DC7"/>
    <w:rsid w:val="537920B8"/>
    <w:rsid w:val="537E6A3D"/>
    <w:rsid w:val="5381746B"/>
    <w:rsid w:val="538459BE"/>
    <w:rsid w:val="538E4601"/>
    <w:rsid w:val="53914248"/>
    <w:rsid w:val="53916407"/>
    <w:rsid w:val="53923D7E"/>
    <w:rsid w:val="5397293F"/>
    <w:rsid w:val="539B4140"/>
    <w:rsid w:val="53A065E4"/>
    <w:rsid w:val="53A1457E"/>
    <w:rsid w:val="53A7772A"/>
    <w:rsid w:val="53B151E7"/>
    <w:rsid w:val="53B5455A"/>
    <w:rsid w:val="53BB16B1"/>
    <w:rsid w:val="53BB4E26"/>
    <w:rsid w:val="53BF3327"/>
    <w:rsid w:val="53C370E1"/>
    <w:rsid w:val="53C457C1"/>
    <w:rsid w:val="53CA5F75"/>
    <w:rsid w:val="53CC1775"/>
    <w:rsid w:val="53D221BC"/>
    <w:rsid w:val="53D260C2"/>
    <w:rsid w:val="53D31BF0"/>
    <w:rsid w:val="53D547DC"/>
    <w:rsid w:val="53DA4787"/>
    <w:rsid w:val="53DC05C0"/>
    <w:rsid w:val="53E96863"/>
    <w:rsid w:val="53EC6CC0"/>
    <w:rsid w:val="53F766D2"/>
    <w:rsid w:val="53F972C7"/>
    <w:rsid w:val="53FC6CB5"/>
    <w:rsid w:val="54022730"/>
    <w:rsid w:val="54047327"/>
    <w:rsid w:val="540C7023"/>
    <w:rsid w:val="541510B4"/>
    <w:rsid w:val="541511E9"/>
    <w:rsid w:val="541B31F9"/>
    <w:rsid w:val="54247E64"/>
    <w:rsid w:val="54287B8E"/>
    <w:rsid w:val="542D6B57"/>
    <w:rsid w:val="54332FCB"/>
    <w:rsid w:val="54346860"/>
    <w:rsid w:val="54372B10"/>
    <w:rsid w:val="543C5229"/>
    <w:rsid w:val="54412BF0"/>
    <w:rsid w:val="54422EDA"/>
    <w:rsid w:val="544417C9"/>
    <w:rsid w:val="54475EA1"/>
    <w:rsid w:val="54514458"/>
    <w:rsid w:val="545F158C"/>
    <w:rsid w:val="546A78D3"/>
    <w:rsid w:val="54767E31"/>
    <w:rsid w:val="54781903"/>
    <w:rsid w:val="548A1E4E"/>
    <w:rsid w:val="548D2275"/>
    <w:rsid w:val="548D289E"/>
    <w:rsid w:val="54910BA4"/>
    <w:rsid w:val="549A0616"/>
    <w:rsid w:val="549B20E6"/>
    <w:rsid w:val="54A60315"/>
    <w:rsid w:val="54B86248"/>
    <w:rsid w:val="54C24B82"/>
    <w:rsid w:val="54C50B9C"/>
    <w:rsid w:val="54CA3C93"/>
    <w:rsid w:val="54D00FCE"/>
    <w:rsid w:val="54D43A08"/>
    <w:rsid w:val="54D51870"/>
    <w:rsid w:val="54E06C11"/>
    <w:rsid w:val="54E21F4F"/>
    <w:rsid w:val="54E925A9"/>
    <w:rsid w:val="54E95BA4"/>
    <w:rsid w:val="551908BF"/>
    <w:rsid w:val="551C09C8"/>
    <w:rsid w:val="551D6F44"/>
    <w:rsid w:val="55213B26"/>
    <w:rsid w:val="55234196"/>
    <w:rsid w:val="552524A9"/>
    <w:rsid w:val="552649EB"/>
    <w:rsid w:val="55270ECD"/>
    <w:rsid w:val="552924E6"/>
    <w:rsid w:val="552D7D08"/>
    <w:rsid w:val="55327DE8"/>
    <w:rsid w:val="55353746"/>
    <w:rsid w:val="5536380F"/>
    <w:rsid w:val="55396816"/>
    <w:rsid w:val="553A166A"/>
    <w:rsid w:val="553B25DE"/>
    <w:rsid w:val="553D4D07"/>
    <w:rsid w:val="554D7803"/>
    <w:rsid w:val="55516532"/>
    <w:rsid w:val="555B1111"/>
    <w:rsid w:val="555B2944"/>
    <w:rsid w:val="55614B24"/>
    <w:rsid w:val="55694AF9"/>
    <w:rsid w:val="556F7E62"/>
    <w:rsid w:val="556F7F43"/>
    <w:rsid w:val="5576748A"/>
    <w:rsid w:val="55784732"/>
    <w:rsid w:val="55792861"/>
    <w:rsid w:val="557E71FE"/>
    <w:rsid w:val="5584057B"/>
    <w:rsid w:val="558D5021"/>
    <w:rsid w:val="558F35A7"/>
    <w:rsid w:val="55927D1F"/>
    <w:rsid w:val="55985654"/>
    <w:rsid w:val="55A35F7F"/>
    <w:rsid w:val="55B85ACE"/>
    <w:rsid w:val="55B952E9"/>
    <w:rsid w:val="55BE6A5B"/>
    <w:rsid w:val="55C2581B"/>
    <w:rsid w:val="55C60B6B"/>
    <w:rsid w:val="55C94D7A"/>
    <w:rsid w:val="55D025DF"/>
    <w:rsid w:val="55D0561A"/>
    <w:rsid w:val="55D37AAE"/>
    <w:rsid w:val="55D6364E"/>
    <w:rsid w:val="55D63A47"/>
    <w:rsid w:val="55DD29FE"/>
    <w:rsid w:val="55E77B0B"/>
    <w:rsid w:val="55EE3558"/>
    <w:rsid w:val="55F8394B"/>
    <w:rsid w:val="55FC1DF1"/>
    <w:rsid w:val="55FD5512"/>
    <w:rsid w:val="55FD6C2D"/>
    <w:rsid w:val="5602472C"/>
    <w:rsid w:val="560B1611"/>
    <w:rsid w:val="56195327"/>
    <w:rsid w:val="561978EB"/>
    <w:rsid w:val="561D0938"/>
    <w:rsid w:val="56254844"/>
    <w:rsid w:val="562C48A4"/>
    <w:rsid w:val="562E289A"/>
    <w:rsid w:val="5635337A"/>
    <w:rsid w:val="5639222C"/>
    <w:rsid w:val="563B1048"/>
    <w:rsid w:val="5649734E"/>
    <w:rsid w:val="564E3688"/>
    <w:rsid w:val="56514294"/>
    <w:rsid w:val="56581695"/>
    <w:rsid w:val="566355DD"/>
    <w:rsid w:val="56662DA4"/>
    <w:rsid w:val="56680BC9"/>
    <w:rsid w:val="566926ED"/>
    <w:rsid w:val="567043C4"/>
    <w:rsid w:val="567119B3"/>
    <w:rsid w:val="567F4D05"/>
    <w:rsid w:val="56801A4D"/>
    <w:rsid w:val="56855A57"/>
    <w:rsid w:val="568A756D"/>
    <w:rsid w:val="568F72CF"/>
    <w:rsid w:val="56932515"/>
    <w:rsid w:val="569C7055"/>
    <w:rsid w:val="56A64E42"/>
    <w:rsid w:val="56A84128"/>
    <w:rsid w:val="56AC31BC"/>
    <w:rsid w:val="56B20B45"/>
    <w:rsid w:val="56B2689B"/>
    <w:rsid w:val="56B635AB"/>
    <w:rsid w:val="56BF1F76"/>
    <w:rsid w:val="56C0283E"/>
    <w:rsid w:val="56C05533"/>
    <w:rsid w:val="56D418EA"/>
    <w:rsid w:val="56D43345"/>
    <w:rsid w:val="56E365E9"/>
    <w:rsid w:val="56EB4412"/>
    <w:rsid w:val="56F418BC"/>
    <w:rsid w:val="57005E0B"/>
    <w:rsid w:val="57024A7F"/>
    <w:rsid w:val="570C2BE8"/>
    <w:rsid w:val="570D00B1"/>
    <w:rsid w:val="571369AE"/>
    <w:rsid w:val="57212288"/>
    <w:rsid w:val="57273EC6"/>
    <w:rsid w:val="57320543"/>
    <w:rsid w:val="573C2D65"/>
    <w:rsid w:val="573D0DE5"/>
    <w:rsid w:val="57405EA8"/>
    <w:rsid w:val="574940F5"/>
    <w:rsid w:val="575163DC"/>
    <w:rsid w:val="57564B03"/>
    <w:rsid w:val="57576764"/>
    <w:rsid w:val="575D1406"/>
    <w:rsid w:val="575D7DC0"/>
    <w:rsid w:val="575F724B"/>
    <w:rsid w:val="57646E8D"/>
    <w:rsid w:val="57647D03"/>
    <w:rsid w:val="576E7D00"/>
    <w:rsid w:val="57714C0A"/>
    <w:rsid w:val="577269D1"/>
    <w:rsid w:val="57784EBE"/>
    <w:rsid w:val="577C7F69"/>
    <w:rsid w:val="577D2D1B"/>
    <w:rsid w:val="577F7B62"/>
    <w:rsid w:val="578474C5"/>
    <w:rsid w:val="57883154"/>
    <w:rsid w:val="578F659F"/>
    <w:rsid w:val="57910A21"/>
    <w:rsid w:val="57945000"/>
    <w:rsid w:val="5795251B"/>
    <w:rsid w:val="579677D0"/>
    <w:rsid w:val="57984454"/>
    <w:rsid w:val="579C47BB"/>
    <w:rsid w:val="579D6CE4"/>
    <w:rsid w:val="579F608F"/>
    <w:rsid w:val="57A14D1F"/>
    <w:rsid w:val="57A91D3B"/>
    <w:rsid w:val="57AD63CA"/>
    <w:rsid w:val="57B12D5D"/>
    <w:rsid w:val="57B55AA5"/>
    <w:rsid w:val="57BF4BA2"/>
    <w:rsid w:val="57C0641D"/>
    <w:rsid w:val="57C648C9"/>
    <w:rsid w:val="57C931DC"/>
    <w:rsid w:val="57D20BE2"/>
    <w:rsid w:val="57D35A44"/>
    <w:rsid w:val="57D5434D"/>
    <w:rsid w:val="57E36625"/>
    <w:rsid w:val="57ED5F37"/>
    <w:rsid w:val="57F4119B"/>
    <w:rsid w:val="57F85B18"/>
    <w:rsid w:val="57FA183A"/>
    <w:rsid w:val="57FE3336"/>
    <w:rsid w:val="580014A4"/>
    <w:rsid w:val="58016DF6"/>
    <w:rsid w:val="5809397E"/>
    <w:rsid w:val="580E43B2"/>
    <w:rsid w:val="58127039"/>
    <w:rsid w:val="58171D79"/>
    <w:rsid w:val="581C076D"/>
    <w:rsid w:val="58315782"/>
    <w:rsid w:val="58397B39"/>
    <w:rsid w:val="58407313"/>
    <w:rsid w:val="58463E71"/>
    <w:rsid w:val="584A0C32"/>
    <w:rsid w:val="585501BC"/>
    <w:rsid w:val="58550B07"/>
    <w:rsid w:val="58577099"/>
    <w:rsid w:val="586250A0"/>
    <w:rsid w:val="58650C5B"/>
    <w:rsid w:val="5872241A"/>
    <w:rsid w:val="58744E3C"/>
    <w:rsid w:val="587527DD"/>
    <w:rsid w:val="587F05FE"/>
    <w:rsid w:val="58801755"/>
    <w:rsid w:val="5887384E"/>
    <w:rsid w:val="588860C9"/>
    <w:rsid w:val="588A35D7"/>
    <w:rsid w:val="588E3612"/>
    <w:rsid w:val="588E3CDF"/>
    <w:rsid w:val="588F53BA"/>
    <w:rsid w:val="58964DC2"/>
    <w:rsid w:val="589A1D5C"/>
    <w:rsid w:val="58A011FE"/>
    <w:rsid w:val="58A1709A"/>
    <w:rsid w:val="58A7270C"/>
    <w:rsid w:val="58AB17F1"/>
    <w:rsid w:val="58B03B1D"/>
    <w:rsid w:val="58B35066"/>
    <w:rsid w:val="58B74DA2"/>
    <w:rsid w:val="58BC532E"/>
    <w:rsid w:val="58C67760"/>
    <w:rsid w:val="58C72F25"/>
    <w:rsid w:val="58C85514"/>
    <w:rsid w:val="58CA5531"/>
    <w:rsid w:val="58CB0FB1"/>
    <w:rsid w:val="58D25899"/>
    <w:rsid w:val="58D82740"/>
    <w:rsid w:val="58D96A4C"/>
    <w:rsid w:val="58DB5028"/>
    <w:rsid w:val="58DE171B"/>
    <w:rsid w:val="58E0155C"/>
    <w:rsid w:val="58EF30D7"/>
    <w:rsid w:val="58F24C24"/>
    <w:rsid w:val="58F35AE7"/>
    <w:rsid w:val="58F36460"/>
    <w:rsid w:val="58F417E6"/>
    <w:rsid w:val="58F70CD1"/>
    <w:rsid w:val="58FA52BE"/>
    <w:rsid w:val="59037DF7"/>
    <w:rsid w:val="59045EB2"/>
    <w:rsid w:val="590A5CB9"/>
    <w:rsid w:val="590B15C1"/>
    <w:rsid w:val="590C6777"/>
    <w:rsid w:val="59110DE1"/>
    <w:rsid w:val="5914243C"/>
    <w:rsid w:val="591531CC"/>
    <w:rsid w:val="591B200C"/>
    <w:rsid w:val="592171CD"/>
    <w:rsid w:val="593712A6"/>
    <w:rsid w:val="59376AEA"/>
    <w:rsid w:val="59384413"/>
    <w:rsid w:val="59391116"/>
    <w:rsid w:val="594065A5"/>
    <w:rsid w:val="59407EC1"/>
    <w:rsid w:val="59451BF5"/>
    <w:rsid w:val="595719C7"/>
    <w:rsid w:val="595D7276"/>
    <w:rsid w:val="59607CB3"/>
    <w:rsid w:val="59643A9B"/>
    <w:rsid w:val="59674983"/>
    <w:rsid w:val="596919E9"/>
    <w:rsid w:val="59695EEC"/>
    <w:rsid w:val="596C0FC4"/>
    <w:rsid w:val="596D487C"/>
    <w:rsid w:val="597556DD"/>
    <w:rsid w:val="597A22E5"/>
    <w:rsid w:val="597A6EA9"/>
    <w:rsid w:val="597C717A"/>
    <w:rsid w:val="5980432D"/>
    <w:rsid w:val="5983545D"/>
    <w:rsid w:val="5985694B"/>
    <w:rsid w:val="59887BB7"/>
    <w:rsid w:val="598A376B"/>
    <w:rsid w:val="598E22C4"/>
    <w:rsid w:val="598E55A6"/>
    <w:rsid w:val="598F1E9B"/>
    <w:rsid w:val="598F2DB5"/>
    <w:rsid w:val="59926A9E"/>
    <w:rsid w:val="5993302C"/>
    <w:rsid w:val="599629CD"/>
    <w:rsid w:val="59965F9B"/>
    <w:rsid w:val="599B3B07"/>
    <w:rsid w:val="59A50760"/>
    <w:rsid w:val="59A50B4A"/>
    <w:rsid w:val="59B0657C"/>
    <w:rsid w:val="59B37F17"/>
    <w:rsid w:val="59B52188"/>
    <w:rsid w:val="59B63DB2"/>
    <w:rsid w:val="59BC3C55"/>
    <w:rsid w:val="59BF7E9B"/>
    <w:rsid w:val="59C03269"/>
    <w:rsid w:val="59C47DE4"/>
    <w:rsid w:val="59C84F6E"/>
    <w:rsid w:val="59D042FF"/>
    <w:rsid w:val="59D04A11"/>
    <w:rsid w:val="59D25188"/>
    <w:rsid w:val="59F0404C"/>
    <w:rsid w:val="59F141F6"/>
    <w:rsid w:val="59FF3986"/>
    <w:rsid w:val="5A035174"/>
    <w:rsid w:val="5A16478D"/>
    <w:rsid w:val="5A307F24"/>
    <w:rsid w:val="5A3559F8"/>
    <w:rsid w:val="5A3F48E3"/>
    <w:rsid w:val="5A423A2B"/>
    <w:rsid w:val="5A441EE2"/>
    <w:rsid w:val="5A464D3F"/>
    <w:rsid w:val="5A465251"/>
    <w:rsid w:val="5A474346"/>
    <w:rsid w:val="5A484453"/>
    <w:rsid w:val="5A4957FA"/>
    <w:rsid w:val="5A5128B7"/>
    <w:rsid w:val="5A622269"/>
    <w:rsid w:val="5A6C627E"/>
    <w:rsid w:val="5A7E727D"/>
    <w:rsid w:val="5A7F6ABA"/>
    <w:rsid w:val="5A804900"/>
    <w:rsid w:val="5A822B02"/>
    <w:rsid w:val="5A8544A5"/>
    <w:rsid w:val="5A891233"/>
    <w:rsid w:val="5A892D67"/>
    <w:rsid w:val="5A8F3D71"/>
    <w:rsid w:val="5A981732"/>
    <w:rsid w:val="5A9D5626"/>
    <w:rsid w:val="5AA77EBD"/>
    <w:rsid w:val="5AAB3608"/>
    <w:rsid w:val="5AAD115C"/>
    <w:rsid w:val="5AB143A8"/>
    <w:rsid w:val="5AB362B7"/>
    <w:rsid w:val="5AB55C9B"/>
    <w:rsid w:val="5ABE2DB3"/>
    <w:rsid w:val="5AC4568B"/>
    <w:rsid w:val="5AC465B0"/>
    <w:rsid w:val="5AC9126A"/>
    <w:rsid w:val="5ACB4402"/>
    <w:rsid w:val="5ACD5F94"/>
    <w:rsid w:val="5AD140B1"/>
    <w:rsid w:val="5AD8352B"/>
    <w:rsid w:val="5ADB66A2"/>
    <w:rsid w:val="5ADC54ED"/>
    <w:rsid w:val="5AE627DD"/>
    <w:rsid w:val="5AE65AC1"/>
    <w:rsid w:val="5AE86727"/>
    <w:rsid w:val="5AED60B1"/>
    <w:rsid w:val="5AEE6BA6"/>
    <w:rsid w:val="5AF10757"/>
    <w:rsid w:val="5AF70F88"/>
    <w:rsid w:val="5AFE4E4F"/>
    <w:rsid w:val="5AFF4230"/>
    <w:rsid w:val="5B001867"/>
    <w:rsid w:val="5B027F64"/>
    <w:rsid w:val="5B043ACD"/>
    <w:rsid w:val="5B0D44D7"/>
    <w:rsid w:val="5B160FD4"/>
    <w:rsid w:val="5B1641FE"/>
    <w:rsid w:val="5B1A00B4"/>
    <w:rsid w:val="5B1D0B7B"/>
    <w:rsid w:val="5B1F372F"/>
    <w:rsid w:val="5B204147"/>
    <w:rsid w:val="5B23145A"/>
    <w:rsid w:val="5B250051"/>
    <w:rsid w:val="5B3079B1"/>
    <w:rsid w:val="5B341EF9"/>
    <w:rsid w:val="5B3C26CD"/>
    <w:rsid w:val="5B3F21E8"/>
    <w:rsid w:val="5B3F35C5"/>
    <w:rsid w:val="5B3F6C62"/>
    <w:rsid w:val="5B462C87"/>
    <w:rsid w:val="5B467A3A"/>
    <w:rsid w:val="5B484384"/>
    <w:rsid w:val="5B576288"/>
    <w:rsid w:val="5B595136"/>
    <w:rsid w:val="5B663AED"/>
    <w:rsid w:val="5B67361B"/>
    <w:rsid w:val="5B69795A"/>
    <w:rsid w:val="5B6F1970"/>
    <w:rsid w:val="5B72043B"/>
    <w:rsid w:val="5B7E1425"/>
    <w:rsid w:val="5B7E573E"/>
    <w:rsid w:val="5B822E9B"/>
    <w:rsid w:val="5B893FE8"/>
    <w:rsid w:val="5B931939"/>
    <w:rsid w:val="5B96388B"/>
    <w:rsid w:val="5B9C7EC8"/>
    <w:rsid w:val="5B9E66F6"/>
    <w:rsid w:val="5BA21FBD"/>
    <w:rsid w:val="5BAE17A2"/>
    <w:rsid w:val="5BAF0D57"/>
    <w:rsid w:val="5BB667F9"/>
    <w:rsid w:val="5BBC3894"/>
    <w:rsid w:val="5BBC7CD9"/>
    <w:rsid w:val="5BC207F8"/>
    <w:rsid w:val="5BC723A4"/>
    <w:rsid w:val="5BCF7BF9"/>
    <w:rsid w:val="5BD45122"/>
    <w:rsid w:val="5BD90725"/>
    <w:rsid w:val="5BDB30C2"/>
    <w:rsid w:val="5BDB68AA"/>
    <w:rsid w:val="5BE06C40"/>
    <w:rsid w:val="5BE6132E"/>
    <w:rsid w:val="5BEB0994"/>
    <w:rsid w:val="5BEB711B"/>
    <w:rsid w:val="5BF069A9"/>
    <w:rsid w:val="5BF2577B"/>
    <w:rsid w:val="5BFF68A2"/>
    <w:rsid w:val="5C010EEF"/>
    <w:rsid w:val="5C0D1FAC"/>
    <w:rsid w:val="5C0F3C27"/>
    <w:rsid w:val="5C152995"/>
    <w:rsid w:val="5C1A0B69"/>
    <w:rsid w:val="5C1C7AB3"/>
    <w:rsid w:val="5C211B28"/>
    <w:rsid w:val="5C2C51CA"/>
    <w:rsid w:val="5C2E0ABA"/>
    <w:rsid w:val="5C313602"/>
    <w:rsid w:val="5C3E73FE"/>
    <w:rsid w:val="5C4302AF"/>
    <w:rsid w:val="5C496E06"/>
    <w:rsid w:val="5C501594"/>
    <w:rsid w:val="5C574D75"/>
    <w:rsid w:val="5C5D5D6D"/>
    <w:rsid w:val="5C63455C"/>
    <w:rsid w:val="5C690B0C"/>
    <w:rsid w:val="5C7103F1"/>
    <w:rsid w:val="5C7C5E2E"/>
    <w:rsid w:val="5C8E4677"/>
    <w:rsid w:val="5C8E4D46"/>
    <w:rsid w:val="5C911EB8"/>
    <w:rsid w:val="5C942CB3"/>
    <w:rsid w:val="5C945015"/>
    <w:rsid w:val="5C945717"/>
    <w:rsid w:val="5C985759"/>
    <w:rsid w:val="5C9E0390"/>
    <w:rsid w:val="5CA032E9"/>
    <w:rsid w:val="5CA15E2E"/>
    <w:rsid w:val="5CA82D14"/>
    <w:rsid w:val="5CB10CFF"/>
    <w:rsid w:val="5CB758DF"/>
    <w:rsid w:val="5CBA28DD"/>
    <w:rsid w:val="5CBE0B0E"/>
    <w:rsid w:val="5CCA2082"/>
    <w:rsid w:val="5CD228A4"/>
    <w:rsid w:val="5CD43D55"/>
    <w:rsid w:val="5CD60FB2"/>
    <w:rsid w:val="5CD73EA1"/>
    <w:rsid w:val="5CDD4918"/>
    <w:rsid w:val="5CE35510"/>
    <w:rsid w:val="5CE87597"/>
    <w:rsid w:val="5CEA0714"/>
    <w:rsid w:val="5CFE554A"/>
    <w:rsid w:val="5D1102F0"/>
    <w:rsid w:val="5D1315D5"/>
    <w:rsid w:val="5D1E10C8"/>
    <w:rsid w:val="5D241D0D"/>
    <w:rsid w:val="5D250ACE"/>
    <w:rsid w:val="5D2853F4"/>
    <w:rsid w:val="5D287792"/>
    <w:rsid w:val="5D2C7B52"/>
    <w:rsid w:val="5D403759"/>
    <w:rsid w:val="5D405301"/>
    <w:rsid w:val="5D47432B"/>
    <w:rsid w:val="5D4A3B3F"/>
    <w:rsid w:val="5D545032"/>
    <w:rsid w:val="5D680387"/>
    <w:rsid w:val="5D6D5C66"/>
    <w:rsid w:val="5D7206A1"/>
    <w:rsid w:val="5D740B52"/>
    <w:rsid w:val="5D755F99"/>
    <w:rsid w:val="5D7656F6"/>
    <w:rsid w:val="5D782CF4"/>
    <w:rsid w:val="5D7B75BA"/>
    <w:rsid w:val="5D7E3940"/>
    <w:rsid w:val="5D850140"/>
    <w:rsid w:val="5D8F323A"/>
    <w:rsid w:val="5D9064B1"/>
    <w:rsid w:val="5D91249B"/>
    <w:rsid w:val="5D9658FD"/>
    <w:rsid w:val="5D980180"/>
    <w:rsid w:val="5DA13035"/>
    <w:rsid w:val="5DA81A7E"/>
    <w:rsid w:val="5DB04DE9"/>
    <w:rsid w:val="5DB2760F"/>
    <w:rsid w:val="5DB76529"/>
    <w:rsid w:val="5DBF0827"/>
    <w:rsid w:val="5DC0151D"/>
    <w:rsid w:val="5DCE4D4E"/>
    <w:rsid w:val="5DD02444"/>
    <w:rsid w:val="5DD30C3F"/>
    <w:rsid w:val="5DDC52FB"/>
    <w:rsid w:val="5DE00370"/>
    <w:rsid w:val="5DE20BD2"/>
    <w:rsid w:val="5DE24087"/>
    <w:rsid w:val="5DE26ACA"/>
    <w:rsid w:val="5DE7029B"/>
    <w:rsid w:val="5DE97BB9"/>
    <w:rsid w:val="5DEA787A"/>
    <w:rsid w:val="5DEE40C9"/>
    <w:rsid w:val="5DEE4F56"/>
    <w:rsid w:val="5DF23E5C"/>
    <w:rsid w:val="5DF86C4B"/>
    <w:rsid w:val="5DF946B2"/>
    <w:rsid w:val="5DFA04F6"/>
    <w:rsid w:val="5E034523"/>
    <w:rsid w:val="5E090D92"/>
    <w:rsid w:val="5E0F732F"/>
    <w:rsid w:val="5E146038"/>
    <w:rsid w:val="5E177072"/>
    <w:rsid w:val="5E2D2F8F"/>
    <w:rsid w:val="5E2F7276"/>
    <w:rsid w:val="5E322413"/>
    <w:rsid w:val="5E323D1F"/>
    <w:rsid w:val="5E335822"/>
    <w:rsid w:val="5E3C1695"/>
    <w:rsid w:val="5E404195"/>
    <w:rsid w:val="5E407912"/>
    <w:rsid w:val="5E4B57BE"/>
    <w:rsid w:val="5E4D475B"/>
    <w:rsid w:val="5E511FF2"/>
    <w:rsid w:val="5E585064"/>
    <w:rsid w:val="5E5E337E"/>
    <w:rsid w:val="5E610076"/>
    <w:rsid w:val="5E6177B3"/>
    <w:rsid w:val="5E623C9A"/>
    <w:rsid w:val="5E663BDB"/>
    <w:rsid w:val="5E6C2656"/>
    <w:rsid w:val="5E6E0941"/>
    <w:rsid w:val="5E6E3701"/>
    <w:rsid w:val="5E734528"/>
    <w:rsid w:val="5E74323A"/>
    <w:rsid w:val="5E7D29BD"/>
    <w:rsid w:val="5E8175BA"/>
    <w:rsid w:val="5E863851"/>
    <w:rsid w:val="5E8B64B9"/>
    <w:rsid w:val="5E923E46"/>
    <w:rsid w:val="5EA06EB3"/>
    <w:rsid w:val="5EA140CB"/>
    <w:rsid w:val="5EAB33B5"/>
    <w:rsid w:val="5EB46D5A"/>
    <w:rsid w:val="5EB72617"/>
    <w:rsid w:val="5EBB33C4"/>
    <w:rsid w:val="5EBF1167"/>
    <w:rsid w:val="5EC47E53"/>
    <w:rsid w:val="5EC50363"/>
    <w:rsid w:val="5EC613C7"/>
    <w:rsid w:val="5ECE1B70"/>
    <w:rsid w:val="5ECE3EFF"/>
    <w:rsid w:val="5ED01BB4"/>
    <w:rsid w:val="5ED650D9"/>
    <w:rsid w:val="5ED75DC6"/>
    <w:rsid w:val="5EDA017A"/>
    <w:rsid w:val="5EDE0371"/>
    <w:rsid w:val="5EEB2810"/>
    <w:rsid w:val="5EF04D4E"/>
    <w:rsid w:val="5EF8799D"/>
    <w:rsid w:val="5EFC637F"/>
    <w:rsid w:val="5EFE1DCB"/>
    <w:rsid w:val="5F065860"/>
    <w:rsid w:val="5F075C75"/>
    <w:rsid w:val="5F0825EB"/>
    <w:rsid w:val="5F0F25B5"/>
    <w:rsid w:val="5F0F3CC7"/>
    <w:rsid w:val="5F107CCD"/>
    <w:rsid w:val="5F142E5B"/>
    <w:rsid w:val="5F1607EB"/>
    <w:rsid w:val="5F1903F3"/>
    <w:rsid w:val="5F1A516E"/>
    <w:rsid w:val="5F254AD4"/>
    <w:rsid w:val="5F2C1ADA"/>
    <w:rsid w:val="5F307E00"/>
    <w:rsid w:val="5F3C6F75"/>
    <w:rsid w:val="5F403104"/>
    <w:rsid w:val="5F415D9D"/>
    <w:rsid w:val="5F423955"/>
    <w:rsid w:val="5F4744F9"/>
    <w:rsid w:val="5F5111A7"/>
    <w:rsid w:val="5F514A63"/>
    <w:rsid w:val="5F5D2245"/>
    <w:rsid w:val="5F5F4C16"/>
    <w:rsid w:val="5F6A0B5D"/>
    <w:rsid w:val="5F6C211E"/>
    <w:rsid w:val="5F7536CD"/>
    <w:rsid w:val="5F794FC5"/>
    <w:rsid w:val="5F7C0738"/>
    <w:rsid w:val="5F7D7874"/>
    <w:rsid w:val="5F833D5F"/>
    <w:rsid w:val="5F872BDD"/>
    <w:rsid w:val="5F997C2D"/>
    <w:rsid w:val="5F9A2BA6"/>
    <w:rsid w:val="5F9A3324"/>
    <w:rsid w:val="5FA2777D"/>
    <w:rsid w:val="5FA55820"/>
    <w:rsid w:val="5FA948D4"/>
    <w:rsid w:val="5FB372F0"/>
    <w:rsid w:val="5FBD61BC"/>
    <w:rsid w:val="5FC017AD"/>
    <w:rsid w:val="5FD7706A"/>
    <w:rsid w:val="5FDB4F3D"/>
    <w:rsid w:val="5FE10819"/>
    <w:rsid w:val="5FE30BA2"/>
    <w:rsid w:val="5FF85070"/>
    <w:rsid w:val="60006973"/>
    <w:rsid w:val="6007124A"/>
    <w:rsid w:val="6007496A"/>
    <w:rsid w:val="600870EA"/>
    <w:rsid w:val="600B4871"/>
    <w:rsid w:val="600E6633"/>
    <w:rsid w:val="6013140E"/>
    <w:rsid w:val="601A36E0"/>
    <w:rsid w:val="601D2C80"/>
    <w:rsid w:val="601E28CD"/>
    <w:rsid w:val="60240ADC"/>
    <w:rsid w:val="602640DE"/>
    <w:rsid w:val="602664AC"/>
    <w:rsid w:val="60274670"/>
    <w:rsid w:val="603E43E2"/>
    <w:rsid w:val="603E4F2F"/>
    <w:rsid w:val="603E6EE6"/>
    <w:rsid w:val="60432B5E"/>
    <w:rsid w:val="604379C5"/>
    <w:rsid w:val="60472491"/>
    <w:rsid w:val="60474783"/>
    <w:rsid w:val="605F164B"/>
    <w:rsid w:val="606A3E56"/>
    <w:rsid w:val="6073189D"/>
    <w:rsid w:val="607443D2"/>
    <w:rsid w:val="6075702F"/>
    <w:rsid w:val="607A48AD"/>
    <w:rsid w:val="60801EB9"/>
    <w:rsid w:val="60836310"/>
    <w:rsid w:val="60884273"/>
    <w:rsid w:val="608A3E41"/>
    <w:rsid w:val="608B6649"/>
    <w:rsid w:val="60990BD7"/>
    <w:rsid w:val="609D4C24"/>
    <w:rsid w:val="60A01E64"/>
    <w:rsid w:val="60A20F88"/>
    <w:rsid w:val="60A3504C"/>
    <w:rsid w:val="60AB2669"/>
    <w:rsid w:val="60B735D2"/>
    <w:rsid w:val="60B90CB5"/>
    <w:rsid w:val="60C31A2D"/>
    <w:rsid w:val="60C44D7F"/>
    <w:rsid w:val="60CF74B2"/>
    <w:rsid w:val="60D43EEA"/>
    <w:rsid w:val="60D46E93"/>
    <w:rsid w:val="60D640BA"/>
    <w:rsid w:val="60E1715C"/>
    <w:rsid w:val="60ED3071"/>
    <w:rsid w:val="60ED7C9C"/>
    <w:rsid w:val="60F03DCA"/>
    <w:rsid w:val="60F20FB7"/>
    <w:rsid w:val="60FE6691"/>
    <w:rsid w:val="61016998"/>
    <w:rsid w:val="61132D8F"/>
    <w:rsid w:val="61174B39"/>
    <w:rsid w:val="611A2038"/>
    <w:rsid w:val="611B654F"/>
    <w:rsid w:val="611C5424"/>
    <w:rsid w:val="61224A99"/>
    <w:rsid w:val="612369B4"/>
    <w:rsid w:val="6129615E"/>
    <w:rsid w:val="612C5770"/>
    <w:rsid w:val="612D25D8"/>
    <w:rsid w:val="613A74B9"/>
    <w:rsid w:val="613C1C4E"/>
    <w:rsid w:val="613F585A"/>
    <w:rsid w:val="614D3232"/>
    <w:rsid w:val="614F005B"/>
    <w:rsid w:val="61547574"/>
    <w:rsid w:val="615D7476"/>
    <w:rsid w:val="615F7EE9"/>
    <w:rsid w:val="616A5B5D"/>
    <w:rsid w:val="61747347"/>
    <w:rsid w:val="617C37F4"/>
    <w:rsid w:val="617E6243"/>
    <w:rsid w:val="61843430"/>
    <w:rsid w:val="61965727"/>
    <w:rsid w:val="619A086F"/>
    <w:rsid w:val="619F7ACD"/>
    <w:rsid w:val="61AA52DF"/>
    <w:rsid w:val="61AC2470"/>
    <w:rsid w:val="61B87573"/>
    <w:rsid w:val="61C041DC"/>
    <w:rsid w:val="61C33C28"/>
    <w:rsid w:val="61C443CD"/>
    <w:rsid w:val="61C91364"/>
    <w:rsid w:val="61D034C4"/>
    <w:rsid w:val="61E069EE"/>
    <w:rsid w:val="61E363D8"/>
    <w:rsid w:val="61E83ED6"/>
    <w:rsid w:val="61F17EE5"/>
    <w:rsid w:val="61FD3DC4"/>
    <w:rsid w:val="61FE5844"/>
    <w:rsid w:val="62047640"/>
    <w:rsid w:val="62097951"/>
    <w:rsid w:val="620D54F0"/>
    <w:rsid w:val="622710A4"/>
    <w:rsid w:val="62281E02"/>
    <w:rsid w:val="62310466"/>
    <w:rsid w:val="62317C97"/>
    <w:rsid w:val="62331129"/>
    <w:rsid w:val="623E3CFD"/>
    <w:rsid w:val="623F751F"/>
    <w:rsid w:val="62423062"/>
    <w:rsid w:val="62445F7C"/>
    <w:rsid w:val="624871FD"/>
    <w:rsid w:val="624E7508"/>
    <w:rsid w:val="62567309"/>
    <w:rsid w:val="62570F9F"/>
    <w:rsid w:val="6257242E"/>
    <w:rsid w:val="62580196"/>
    <w:rsid w:val="625E4138"/>
    <w:rsid w:val="6263351F"/>
    <w:rsid w:val="626E1485"/>
    <w:rsid w:val="6277179C"/>
    <w:rsid w:val="627C6AF2"/>
    <w:rsid w:val="627D238E"/>
    <w:rsid w:val="6281149E"/>
    <w:rsid w:val="62814AC5"/>
    <w:rsid w:val="62824AF9"/>
    <w:rsid w:val="62850A93"/>
    <w:rsid w:val="628A77AC"/>
    <w:rsid w:val="629236BE"/>
    <w:rsid w:val="629668B6"/>
    <w:rsid w:val="62984204"/>
    <w:rsid w:val="62A07A27"/>
    <w:rsid w:val="62A46F9E"/>
    <w:rsid w:val="62A72DD4"/>
    <w:rsid w:val="62A87D09"/>
    <w:rsid w:val="62B315FF"/>
    <w:rsid w:val="62B43E2D"/>
    <w:rsid w:val="62B80164"/>
    <w:rsid w:val="62B86FA9"/>
    <w:rsid w:val="62BC3E88"/>
    <w:rsid w:val="62C002AA"/>
    <w:rsid w:val="62D67E2B"/>
    <w:rsid w:val="62D901BE"/>
    <w:rsid w:val="62DF4F75"/>
    <w:rsid w:val="62E15891"/>
    <w:rsid w:val="62E76DF3"/>
    <w:rsid w:val="62EA5C2C"/>
    <w:rsid w:val="62ED526B"/>
    <w:rsid w:val="62F4729A"/>
    <w:rsid w:val="62FA3F93"/>
    <w:rsid w:val="62FF03F8"/>
    <w:rsid w:val="63074D4D"/>
    <w:rsid w:val="630E2EB5"/>
    <w:rsid w:val="631229E5"/>
    <w:rsid w:val="63133D38"/>
    <w:rsid w:val="631A6AB0"/>
    <w:rsid w:val="6341499B"/>
    <w:rsid w:val="63416F64"/>
    <w:rsid w:val="634325ED"/>
    <w:rsid w:val="63443AEC"/>
    <w:rsid w:val="634802B3"/>
    <w:rsid w:val="635339A8"/>
    <w:rsid w:val="63554BAF"/>
    <w:rsid w:val="63574F6E"/>
    <w:rsid w:val="635C28DF"/>
    <w:rsid w:val="63602152"/>
    <w:rsid w:val="636075B2"/>
    <w:rsid w:val="636A0F15"/>
    <w:rsid w:val="636B6090"/>
    <w:rsid w:val="636E75C9"/>
    <w:rsid w:val="637A63EB"/>
    <w:rsid w:val="6385218B"/>
    <w:rsid w:val="63864A92"/>
    <w:rsid w:val="638F22B7"/>
    <w:rsid w:val="639154D4"/>
    <w:rsid w:val="63933614"/>
    <w:rsid w:val="63A65D5A"/>
    <w:rsid w:val="63AB1FE1"/>
    <w:rsid w:val="63B5452C"/>
    <w:rsid w:val="63B76AE2"/>
    <w:rsid w:val="63BD439C"/>
    <w:rsid w:val="63C20DCE"/>
    <w:rsid w:val="63C41DD1"/>
    <w:rsid w:val="63C72372"/>
    <w:rsid w:val="63CA5F64"/>
    <w:rsid w:val="63D0639D"/>
    <w:rsid w:val="63D21E8E"/>
    <w:rsid w:val="63D25757"/>
    <w:rsid w:val="63D32D5D"/>
    <w:rsid w:val="63D342D4"/>
    <w:rsid w:val="63D72CE7"/>
    <w:rsid w:val="63D961A4"/>
    <w:rsid w:val="63DD794A"/>
    <w:rsid w:val="63E03FEA"/>
    <w:rsid w:val="63E43789"/>
    <w:rsid w:val="63E96742"/>
    <w:rsid w:val="63EF406A"/>
    <w:rsid w:val="63F25DA5"/>
    <w:rsid w:val="640C5C73"/>
    <w:rsid w:val="640E6446"/>
    <w:rsid w:val="6410782B"/>
    <w:rsid w:val="64122CC8"/>
    <w:rsid w:val="64131ACE"/>
    <w:rsid w:val="64193316"/>
    <w:rsid w:val="641F6408"/>
    <w:rsid w:val="64267B2C"/>
    <w:rsid w:val="642C2369"/>
    <w:rsid w:val="6435158C"/>
    <w:rsid w:val="64361A2B"/>
    <w:rsid w:val="64477E7E"/>
    <w:rsid w:val="644C64F7"/>
    <w:rsid w:val="64532501"/>
    <w:rsid w:val="64573736"/>
    <w:rsid w:val="64595EAC"/>
    <w:rsid w:val="64644BD2"/>
    <w:rsid w:val="64655408"/>
    <w:rsid w:val="64666FE0"/>
    <w:rsid w:val="646671B6"/>
    <w:rsid w:val="646905B9"/>
    <w:rsid w:val="646A4255"/>
    <w:rsid w:val="64713B8F"/>
    <w:rsid w:val="64753628"/>
    <w:rsid w:val="64780C1F"/>
    <w:rsid w:val="647C4DDA"/>
    <w:rsid w:val="647F7F95"/>
    <w:rsid w:val="648230FE"/>
    <w:rsid w:val="64897AB0"/>
    <w:rsid w:val="64897D48"/>
    <w:rsid w:val="648B5C8D"/>
    <w:rsid w:val="648B6D14"/>
    <w:rsid w:val="649040B2"/>
    <w:rsid w:val="6490534C"/>
    <w:rsid w:val="64932164"/>
    <w:rsid w:val="6494581D"/>
    <w:rsid w:val="64990A00"/>
    <w:rsid w:val="64A277B8"/>
    <w:rsid w:val="64A74331"/>
    <w:rsid w:val="64AB6B0F"/>
    <w:rsid w:val="64AE4EA4"/>
    <w:rsid w:val="64AF5A4C"/>
    <w:rsid w:val="64B7365E"/>
    <w:rsid w:val="64B931F8"/>
    <w:rsid w:val="64BD76A0"/>
    <w:rsid w:val="64C32A6F"/>
    <w:rsid w:val="64C70EC1"/>
    <w:rsid w:val="64C91401"/>
    <w:rsid w:val="64CD2D4A"/>
    <w:rsid w:val="64D71BA6"/>
    <w:rsid w:val="64D84777"/>
    <w:rsid w:val="64E41485"/>
    <w:rsid w:val="64F05517"/>
    <w:rsid w:val="64F45D47"/>
    <w:rsid w:val="64F848D0"/>
    <w:rsid w:val="64FB3A3F"/>
    <w:rsid w:val="64FB7419"/>
    <w:rsid w:val="64FC5F83"/>
    <w:rsid w:val="65012C86"/>
    <w:rsid w:val="65086F6E"/>
    <w:rsid w:val="6509389D"/>
    <w:rsid w:val="650C1CA0"/>
    <w:rsid w:val="650D08C4"/>
    <w:rsid w:val="651048DE"/>
    <w:rsid w:val="65122F40"/>
    <w:rsid w:val="65180FA7"/>
    <w:rsid w:val="651A790D"/>
    <w:rsid w:val="651F596D"/>
    <w:rsid w:val="65230CC1"/>
    <w:rsid w:val="65260B2E"/>
    <w:rsid w:val="6529782D"/>
    <w:rsid w:val="653F3F4B"/>
    <w:rsid w:val="65442614"/>
    <w:rsid w:val="65483234"/>
    <w:rsid w:val="655A3450"/>
    <w:rsid w:val="655E4E68"/>
    <w:rsid w:val="655E5BA3"/>
    <w:rsid w:val="656503D7"/>
    <w:rsid w:val="6568546B"/>
    <w:rsid w:val="657024EB"/>
    <w:rsid w:val="65776C14"/>
    <w:rsid w:val="657D055C"/>
    <w:rsid w:val="658162D4"/>
    <w:rsid w:val="65865E12"/>
    <w:rsid w:val="658F3432"/>
    <w:rsid w:val="659000AC"/>
    <w:rsid w:val="65945ABB"/>
    <w:rsid w:val="6595479B"/>
    <w:rsid w:val="659C2B2E"/>
    <w:rsid w:val="659E4899"/>
    <w:rsid w:val="65AF5A95"/>
    <w:rsid w:val="65B63190"/>
    <w:rsid w:val="65B93817"/>
    <w:rsid w:val="65BA1198"/>
    <w:rsid w:val="65BC64AA"/>
    <w:rsid w:val="65C106DA"/>
    <w:rsid w:val="65D02159"/>
    <w:rsid w:val="65E731DB"/>
    <w:rsid w:val="65EB61D4"/>
    <w:rsid w:val="65F04330"/>
    <w:rsid w:val="65F20F15"/>
    <w:rsid w:val="65F3675D"/>
    <w:rsid w:val="65F618D7"/>
    <w:rsid w:val="65FD216C"/>
    <w:rsid w:val="65FE7DD6"/>
    <w:rsid w:val="66031B87"/>
    <w:rsid w:val="660A05D9"/>
    <w:rsid w:val="660B76F3"/>
    <w:rsid w:val="660B7B56"/>
    <w:rsid w:val="660C4124"/>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3FA2"/>
    <w:rsid w:val="66614701"/>
    <w:rsid w:val="666358BC"/>
    <w:rsid w:val="66693CFE"/>
    <w:rsid w:val="66695AF1"/>
    <w:rsid w:val="666B1F34"/>
    <w:rsid w:val="666E74C1"/>
    <w:rsid w:val="667A263F"/>
    <w:rsid w:val="66802FE7"/>
    <w:rsid w:val="66812D23"/>
    <w:rsid w:val="66944F0F"/>
    <w:rsid w:val="669A357F"/>
    <w:rsid w:val="66A31556"/>
    <w:rsid w:val="66AB4650"/>
    <w:rsid w:val="66AF5BE1"/>
    <w:rsid w:val="66B40759"/>
    <w:rsid w:val="66BB6588"/>
    <w:rsid w:val="66C16711"/>
    <w:rsid w:val="66C41A17"/>
    <w:rsid w:val="66C4254D"/>
    <w:rsid w:val="66C7149A"/>
    <w:rsid w:val="66C9321B"/>
    <w:rsid w:val="66CC4487"/>
    <w:rsid w:val="66D40FE2"/>
    <w:rsid w:val="66D61628"/>
    <w:rsid w:val="66DC7B4A"/>
    <w:rsid w:val="66DF46C2"/>
    <w:rsid w:val="66E40E13"/>
    <w:rsid w:val="66E41E0B"/>
    <w:rsid w:val="66E85249"/>
    <w:rsid w:val="66EB12C4"/>
    <w:rsid w:val="66F14286"/>
    <w:rsid w:val="66F43AE9"/>
    <w:rsid w:val="66FD3BFA"/>
    <w:rsid w:val="66FF75FB"/>
    <w:rsid w:val="67097AAA"/>
    <w:rsid w:val="670D1B71"/>
    <w:rsid w:val="671D4475"/>
    <w:rsid w:val="67281EC7"/>
    <w:rsid w:val="67344028"/>
    <w:rsid w:val="67392A66"/>
    <w:rsid w:val="674905AC"/>
    <w:rsid w:val="67496F8C"/>
    <w:rsid w:val="675327AE"/>
    <w:rsid w:val="6754488A"/>
    <w:rsid w:val="67556196"/>
    <w:rsid w:val="675E5A16"/>
    <w:rsid w:val="6761197D"/>
    <w:rsid w:val="67636AE2"/>
    <w:rsid w:val="67686498"/>
    <w:rsid w:val="676947A2"/>
    <w:rsid w:val="676A3201"/>
    <w:rsid w:val="676E1DA6"/>
    <w:rsid w:val="676F3DA1"/>
    <w:rsid w:val="6770670C"/>
    <w:rsid w:val="677C799E"/>
    <w:rsid w:val="67827DF9"/>
    <w:rsid w:val="67834F83"/>
    <w:rsid w:val="67997FFC"/>
    <w:rsid w:val="679B4BE7"/>
    <w:rsid w:val="67B0143C"/>
    <w:rsid w:val="67C00B00"/>
    <w:rsid w:val="67C80310"/>
    <w:rsid w:val="67D51ED2"/>
    <w:rsid w:val="67DA0F51"/>
    <w:rsid w:val="67DC5320"/>
    <w:rsid w:val="67E1309E"/>
    <w:rsid w:val="67E539C0"/>
    <w:rsid w:val="67E931FD"/>
    <w:rsid w:val="67EB3A12"/>
    <w:rsid w:val="67ED4258"/>
    <w:rsid w:val="67F55A05"/>
    <w:rsid w:val="67FB0F97"/>
    <w:rsid w:val="68065D52"/>
    <w:rsid w:val="680A41A4"/>
    <w:rsid w:val="680F5FD5"/>
    <w:rsid w:val="68134C9B"/>
    <w:rsid w:val="681627EA"/>
    <w:rsid w:val="681A2D9C"/>
    <w:rsid w:val="68276AF1"/>
    <w:rsid w:val="682812E5"/>
    <w:rsid w:val="682C3459"/>
    <w:rsid w:val="682F7DB2"/>
    <w:rsid w:val="683770B8"/>
    <w:rsid w:val="68381E1A"/>
    <w:rsid w:val="683965C1"/>
    <w:rsid w:val="683B5DF7"/>
    <w:rsid w:val="683C53DC"/>
    <w:rsid w:val="68430152"/>
    <w:rsid w:val="684D72F1"/>
    <w:rsid w:val="68523980"/>
    <w:rsid w:val="68553F8F"/>
    <w:rsid w:val="685E0BD6"/>
    <w:rsid w:val="685F40B3"/>
    <w:rsid w:val="68627BE9"/>
    <w:rsid w:val="6873094C"/>
    <w:rsid w:val="687F5E75"/>
    <w:rsid w:val="68851CBF"/>
    <w:rsid w:val="68864BA5"/>
    <w:rsid w:val="688709AF"/>
    <w:rsid w:val="6887389F"/>
    <w:rsid w:val="689434DA"/>
    <w:rsid w:val="68956C27"/>
    <w:rsid w:val="68983320"/>
    <w:rsid w:val="689A0693"/>
    <w:rsid w:val="689B13FA"/>
    <w:rsid w:val="689F4CC7"/>
    <w:rsid w:val="68A01296"/>
    <w:rsid w:val="68A41E22"/>
    <w:rsid w:val="68A97007"/>
    <w:rsid w:val="68B478A9"/>
    <w:rsid w:val="68BA6A04"/>
    <w:rsid w:val="68BC201A"/>
    <w:rsid w:val="68C6004A"/>
    <w:rsid w:val="68CD056A"/>
    <w:rsid w:val="68CD410D"/>
    <w:rsid w:val="68DD4402"/>
    <w:rsid w:val="68E1040E"/>
    <w:rsid w:val="68E21FF5"/>
    <w:rsid w:val="68E269FC"/>
    <w:rsid w:val="68E360A4"/>
    <w:rsid w:val="68E43CE8"/>
    <w:rsid w:val="68E71836"/>
    <w:rsid w:val="68F3092C"/>
    <w:rsid w:val="68F5465C"/>
    <w:rsid w:val="69072F35"/>
    <w:rsid w:val="690916D6"/>
    <w:rsid w:val="691146C8"/>
    <w:rsid w:val="69153A94"/>
    <w:rsid w:val="69161875"/>
    <w:rsid w:val="69261439"/>
    <w:rsid w:val="693A0AAA"/>
    <w:rsid w:val="694101FB"/>
    <w:rsid w:val="69442DC6"/>
    <w:rsid w:val="694F6354"/>
    <w:rsid w:val="69512123"/>
    <w:rsid w:val="6951603D"/>
    <w:rsid w:val="695529DF"/>
    <w:rsid w:val="69583967"/>
    <w:rsid w:val="695A3922"/>
    <w:rsid w:val="695A42D9"/>
    <w:rsid w:val="695B6D0D"/>
    <w:rsid w:val="695F3F72"/>
    <w:rsid w:val="69624E8F"/>
    <w:rsid w:val="69637697"/>
    <w:rsid w:val="696E36F1"/>
    <w:rsid w:val="6970701C"/>
    <w:rsid w:val="69717F4D"/>
    <w:rsid w:val="69737A3B"/>
    <w:rsid w:val="69743640"/>
    <w:rsid w:val="69796036"/>
    <w:rsid w:val="697D0F42"/>
    <w:rsid w:val="697E6F24"/>
    <w:rsid w:val="697F230D"/>
    <w:rsid w:val="6983065E"/>
    <w:rsid w:val="6989270C"/>
    <w:rsid w:val="69893B07"/>
    <w:rsid w:val="699129B0"/>
    <w:rsid w:val="69A15775"/>
    <w:rsid w:val="69AB6055"/>
    <w:rsid w:val="69B649A4"/>
    <w:rsid w:val="69C026AD"/>
    <w:rsid w:val="69C40C44"/>
    <w:rsid w:val="69C4366B"/>
    <w:rsid w:val="69CD0DFA"/>
    <w:rsid w:val="69D5474D"/>
    <w:rsid w:val="69D87485"/>
    <w:rsid w:val="69DB51C3"/>
    <w:rsid w:val="69DF1A84"/>
    <w:rsid w:val="69F2148A"/>
    <w:rsid w:val="69F93223"/>
    <w:rsid w:val="69FF1B34"/>
    <w:rsid w:val="6A11122C"/>
    <w:rsid w:val="6A145E00"/>
    <w:rsid w:val="6A193D7A"/>
    <w:rsid w:val="6A1C022B"/>
    <w:rsid w:val="6A257487"/>
    <w:rsid w:val="6A2A5F02"/>
    <w:rsid w:val="6A2F3F03"/>
    <w:rsid w:val="6A3465B9"/>
    <w:rsid w:val="6A3832AF"/>
    <w:rsid w:val="6A3F42F3"/>
    <w:rsid w:val="6A404E3D"/>
    <w:rsid w:val="6A4574D8"/>
    <w:rsid w:val="6A605140"/>
    <w:rsid w:val="6A657204"/>
    <w:rsid w:val="6A7F0232"/>
    <w:rsid w:val="6A8433D2"/>
    <w:rsid w:val="6A863926"/>
    <w:rsid w:val="6A877233"/>
    <w:rsid w:val="6A882ECD"/>
    <w:rsid w:val="6A894FAF"/>
    <w:rsid w:val="6A904C43"/>
    <w:rsid w:val="6A9840F9"/>
    <w:rsid w:val="6A991763"/>
    <w:rsid w:val="6A9A2C09"/>
    <w:rsid w:val="6A9C158E"/>
    <w:rsid w:val="6AA20740"/>
    <w:rsid w:val="6AAD12D9"/>
    <w:rsid w:val="6AB602C2"/>
    <w:rsid w:val="6AB943EE"/>
    <w:rsid w:val="6AC032BC"/>
    <w:rsid w:val="6AC432CA"/>
    <w:rsid w:val="6AC8092A"/>
    <w:rsid w:val="6AD06A6E"/>
    <w:rsid w:val="6AD205CA"/>
    <w:rsid w:val="6AD955FF"/>
    <w:rsid w:val="6AE1028F"/>
    <w:rsid w:val="6AE64F06"/>
    <w:rsid w:val="6AE82D4F"/>
    <w:rsid w:val="6AF84026"/>
    <w:rsid w:val="6AFB07C6"/>
    <w:rsid w:val="6B0700FD"/>
    <w:rsid w:val="6B0C3251"/>
    <w:rsid w:val="6B0D7E95"/>
    <w:rsid w:val="6B241E45"/>
    <w:rsid w:val="6B2647A5"/>
    <w:rsid w:val="6B2A4845"/>
    <w:rsid w:val="6B3E29D6"/>
    <w:rsid w:val="6B434E08"/>
    <w:rsid w:val="6B484B34"/>
    <w:rsid w:val="6B4C712F"/>
    <w:rsid w:val="6B501AD4"/>
    <w:rsid w:val="6B57533D"/>
    <w:rsid w:val="6B585012"/>
    <w:rsid w:val="6B63004A"/>
    <w:rsid w:val="6B6951C4"/>
    <w:rsid w:val="6B6B795B"/>
    <w:rsid w:val="6B6C155B"/>
    <w:rsid w:val="6B6D17D9"/>
    <w:rsid w:val="6B724EC5"/>
    <w:rsid w:val="6B775052"/>
    <w:rsid w:val="6B842643"/>
    <w:rsid w:val="6B8B6DF4"/>
    <w:rsid w:val="6B8C7923"/>
    <w:rsid w:val="6B8E6F7C"/>
    <w:rsid w:val="6B923B2B"/>
    <w:rsid w:val="6B9429D1"/>
    <w:rsid w:val="6B98025A"/>
    <w:rsid w:val="6BA06389"/>
    <w:rsid w:val="6BA30BE4"/>
    <w:rsid w:val="6BA31A09"/>
    <w:rsid w:val="6BA61D34"/>
    <w:rsid w:val="6BA75497"/>
    <w:rsid w:val="6BA9582F"/>
    <w:rsid w:val="6BB176F7"/>
    <w:rsid w:val="6BB35690"/>
    <w:rsid w:val="6BB5194A"/>
    <w:rsid w:val="6BB74227"/>
    <w:rsid w:val="6BBA66B5"/>
    <w:rsid w:val="6BBE196F"/>
    <w:rsid w:val="6BC31271"/>
    <w:rsid w:val="6BE0639E"/>
    <w:rsid w:val="6BE16DC9"/>
    <w:rsid w:val="6BE444FA"/>
    <w:rsid w:val="6BEC66EE"/>
    <w:rsid w:val="6BF07EAA"/>
    <w:rsid w:val="6BF14A0C"/>
    <w:rsid w:val="6BF20FB8"/>
    <w:rsid w:val="6BF24619"/>
    <w:rsid w:val="6BF24AF7"/>
    <w:rsid w:val="6BF36280"/>
    <w:rsid w:val="6C042D16"/>
    <w:rsid w:val="6C0537C8"/>
    <w:rsid w:val="6C084114"/>
    <w:rsid w:val="6C093B94"/>
    <w:rsid w:val="6C0F41E1"/>
    <w:rsid w:val="6C267A02"/>
    <w:rsid w:val="6C29167F"/>
    <w:rsid w:val="6C2A6CEE"/>
    <w:rsid w:val="6C2B2504"/>
    <w:rsid w:val="6C2B4363"/>
    <w:rsid w:val="6C304F19"/>
    <w:rsid w:val="6C3053D9"/>
    <w:rsid w:val="6C405332"/>
    <w:rsid w:val="6C4377B6"/>
    <w:rsid w:val="6C517C60"/>
    <w:rsid w:val="6C5405E0"/>
    <w:rsid w:val="6C556AE6"/>
    <w:rsid w:val="6C57453E"/>
    <w:rsid w:val="6C595BFA"/>
    <w:rsid w:val="6C7A36D8"/>
    <w:rsid w:val="6C8846F8"/>
    <w:rsid w:val="6C88786E"/>
    <w:rsid w:val="6C930994"/>
    <w:rsid w:val="6C974442"/>
    <w:rsid w:val="6C9F1981"/>
    <w:rsid w:val="6C9F6E83"/>
    <w:rsid w:val="6CA40FE5"/>
    <w:rsid w:val="6CA900DD"/>
    <w:rsid w:val="6CAB3913"/>
    <w:rsid w:val="6CAE2812"/>
    <w:rsid w:val="6CB06212"/>
    <w:rsid w:val="6CB42DFD"/>
    <w:rsid w:val="6CB60C69"/>
    <w:rsid w:val="6CBC4148"/>
    <w:rsid w:val="6CC1067B"/>
    <w:rsid w:val="6CC42698"/>
    <w:rsid w:val="6CC56A9C"/>
    <w:rsid w:val="6CC9612D"/>
    <w:rsid w:val="6CD65BF0"/>
    <w:rsid w:val="6CD9239F"/>
    <w:rsid w:val="6CDB1F23"/>
    <w:rsid w:val="6CDF7F0C"/>
    <w:rsid w:val="6CE33F52"/>
    <w:rsid w:val="6CE3651E"/>
    <w:rsid w:val="6CE425FD"/>
    <w:rsid w:val="6CEC0B1B"/>
    <w:rsid w:val="6CEC3EFD"/>
    <w:rsid w:val="6CF10011"/>
    <w:rsid w:val="6CF36C4F"/>
    <w:rsid w:val="6CF543B5"/>
    <w:rsid w:val="6CF70AA0"/>
    <w:rsid w:val="6CF86A65"/>
    <w:rsid w:val="6D071C15"/>
    <w:rsid w:val="6D0774BF"/>
    <w:rsid w:val="6D0809E9"/>
    <w:rsid w:val="6D0D6024"/>
    <w:rsid w:val="6D0F2B02"/>
    <w:rsid w:val="6D1A1781"/>
    <w:rsid w:val="6D1F26CE"/>
    <w:rsid w:val="6D2001F2"/>
    <w:rsid w:val="6D234A39"/>
    <w:rsid w:val="6D262378"/>
    <w:rsid w:val="6D276729"/>
    <w:rsid w:val="6D283EF1"/>
    <w:rsid w:val="6D2D1778"/>
    <w:rsid w:val="6D347C80"/>
    <w:rsid w:val="6D3771FC"/>
    <w:rsid w:val="6D3A0688"/>
    <w:rsid w:val="6D3F47EE"/>
    <w:rsid w:val="6D4072B1"/>
    <w:rsid w:val="6D414E97"/>
    <w:rsid w:val="6D484D36"/>
    <w:rsid w:val="6D4A0555"/>
    <w:rsid w:val="6D4C4319"/>
    <w:rsid w:val="6D4D2DE5"/>
    <w:rsid w:val="6D4E5075"/>
    <w:rsid w:val="6D4F66CC"/>
    <w:rsid w:val="6D554A81"/>
    <w:rsid w:val="6D58542B"/>
    <w:rsid w:val="6D6025EF"/>
    <w:rsid w:val="6D6770EB"/>
    <w:rsid w:val="6D6D7FD9"/>
    <w:rsid w:val="6D6E362A"/>
    <w:rsid w:val="6D6E5F36"/>
    <w:rsid w:val="6D7170FE"/>
    <w:rsid w:val="6D734A13"/>
    <w:rsid w:val="6D7D7268"/>
    <w:rsid w:val="6D7F04CF"/>
    <w:rsid w:val="6D8067B6"/>
    <w:rsid w:val="6D826D6C"/>
    <w:rsid w:val="6D8476E7"/>
    <w:rsid w:val="6D8A61A9"/>
    <w:rsid w:val="6D8F663A"/>
    <w:rsid w:val="6D921648"/>
    <w:rsid w:val="6D9319F8"/>
    <w:rsid w:val="6D943E51"/>
    <w:rsid w:val="6D9A7415"/>
    <w:rsid w:val="6D9F77B2"/>
    <w:rsid w:val="6DA22A3B"/>
    <w:rsid w:val="6DB43CBF"/>
    <w:rsid w:val="6DB65267"/>
    <w:rsid w:val="6DBE7C28"/>
    <w:rsid w:val="6DC616C6"/>
    <w:rsid w:val="6DC822B5"/>
    <w:rsid w:val="6DC869CE"/>
    <w:rsid w:val="6DCA662C"/>
    <w:rsid w:val="6DD54A74"/>
    <w:rsid w:val="6DDC5407"/>
    <w:rsid w:val="6DE512BE"/>
    <w:rsid w:val="6DEA6AB1"/>
    <w:rsid w:val="6DF72903"/>
    <w:rsid w:val="6DF73D6D"/>
    <w:rsid w:val="6DFB5040"/>
    <w:rsid w:val="6DFE1195"/>
    <w:rsid w:val="6DFF0BBF"/>
    <w:rsid w:val="6DFF24B3"/>
    <w:rsid w:val="6E047794"/>
    <w:rsid w:val="6E0532B3"/>
    <w:rsid w:val="6E073F12"/>
    <w:rsid w:val="6E0B72B9"/>
    <w:rsid w:val="6E0C686E"/>
    <w:rsid w:val="6E1451C2"/>
    <w:rsid w:val="6E2703E9"/>
    <w:rsid w:val="6E2B7861"/>
    <w:rsid w:val="6E2F1A84"/>
    <w:rsid w:val="6E355C99"/>
    <w:rsid w:val="6E373559"/>
    <w:rsid w:val="6E39484D"/>
    <w:rsid w:val="6E3D153A"/>
    <w:rsid w:val="6E3D457A"/>
    <w:rsid w:val="6E42444B"/>
    <w:rsid w:val="6E471FA2"/>
    <w:rsid w:val="6E4F73BE"/>
    <w:rsid w:val="6E56438B"/>
    <w:rsid w:val="6E566306"/>
    <w:rsid w:val="6E5E2E8A"/>
    <w:rsid w:val="6E69641A"/>
    <w:rsid w:val="6E6B1B2A"/>
    <w:rsid w:val="6E74290C"/>
    <w:rsid w:val="6E7B4978"/>
    <w:rsid w:val="6E7C180A"/>
    <w:rsid w:val="6E8677E9"/>
    <w:rsid w:val="6E871FD2"/>
    <w:rsid w:val="6E8A4F6A"/>
    <w:rsid w:val="6E8A6695"/>
    <w:rsid w:val="6E8F301E"/>
    <w:rsid w:val="6E8F6DAA"/>
    <w:rsid w:val="6E9060BF"/>
    <w:rsid w:val="6E994EC6"/>
    <w:rsid w:val="6EA06D93"/>
    <w:rsid w:val="6EAC2515"/>
    <w:rsid w:val="6EAE21D1"/>
    <w:rsid w:val="6EBC5748"/>
    <w:rsid w:val="6EC030FC"/>
    <w:rsid w:val="6EC170EA"/>
    <w:rsid w:val="6ECE425F"/>
    <w:rsid w:val="6ED47DB7"/>
    <w:rsid w:val="6ED6762F"/>
    <w:rsid w:val="6EE649B1"/>
    <w:rsid w:val="6EEB5DEB"/>
    <w:rsid w:val="6EF31F89"/>
    <w:rsid w:val="6EF423D8"/>
    <w:rsid w:val="6EF510DC"/>
    <w:rsid w:val="6EFC0922"/>
    <w:rsid w:val="6EFE53AC"/>
    <w:rsid w:val="6EFE5570"/>
    <w:rsid w:val="6EFE6A06"/>
    <w:rsid w:val="6F015907"/>
    <w:rsid w:val="6F0C47B7"/>
    <w:rsid w:val="6F0E46EF"/>
    <w:rsid w:val="6F1746E3"/>
    <w:rsid w:val="6F1C0B8B"/>
    <w:rsid w:val="6F2246AE"/>
    <w:rsid w:val="6F327424"/>
    <w:rsid w:val="6F3C0E50"/>
    <w:rsid w:val="6F4000EC"/>
    <w:rsid w:val="6F480882"/>
    <w:rsid w:val="6F506CA5"/>
    <w:rsid w:val="6F52797F"/>
    <w:rsid w:val="6F5334ED"/>
    <w:rsid w:val="6F584BF4"/>
    <w:rsid w:val="6F5C5ACA"/>
    <w:rsid w:val="6F5D0749"/>
    <w:rsid w:val="6F602211"/>
    <w:rsid w:val="6F66178C"/>
    <w:rsid w:val="6F6728D3"/>
    <w:rsid w:val="6F697901"/>
    <w:rsid w:val="6F6F70EB"/>
    <w:rsid w:val="6F737123"/>
    <w:rsid w:val="6F7526E7"/>
    <w:rsid w:val="6F755174"/>
    <w:rsid w:val="6F770612"/>
    <w:rsid w:val="6F796481"/>
    <w:rsid w:val="6F7C7410"/>
    <w:rsid w:val="6F7E39F5"/>
    <w:rsid w:val="6F812543"/>
    <w:rsid w:val="6F9305E3"/>
    <w:rsid w:val="6F9A7B32"/>
    <w:rsid w:val="6F9D3971"/>
    <w:rsid w:val="6FA815B5"/>
    <w:rsid w:val="6FBA7AB0"/>
    <w:rsid w:val="6FBC4B72"/>
    <w:rsid w:val="6FCC2952"/>
    <w:rsid w:val="6FCD42BD"/>
    <w:rsid w:val="6FE06922"/>
    <w:rsid w:val="6FE11A6A"/>
    <w:rsid w:val="6FE56DA6"/>
    <w:rsid w:val="6FE91832"/>
    <w:rsid w:val="6FF15C82"/>
    <w:rsid w:val="6FFD13E7"/>
    <w:rsid w:val="70035B63"/>
    <w:rsid w:val="70074934"/>
    <w:rsid w:val="70084791"/>
    <w:rsid w:val="700A3A57"/>
    <w:rsid w:val="700B4CC3"/>
    <w:rsid w:val="701B650B"/>
    <w:rsid w:val="70200403"/>
    <w:rsid w:val="70233697"/>
    <w:rsid w:val="70247AA9"/>
    <w:rsid w:val="7025265A"/>
    <w:rsid w:val="702F7F84"/>
    <w:rsid w:val="704622D4"/>
    <w:rsid w:val="70513178"/>
    <w:rsid w:val="70572E91"/>
    <w:rsid w:val="7060303C"/>
    <w:rsid w:val="706A1F04"/>
    <w:rsid w:val="70711F9A"/>
    <w:rsid w:val="707227EF"/>
    <w:rsid w:val="70764871"/>
    <w:rsid w:val="707B00AD"/>
    <w:rsid w:val="707C2F7E"/>
    <w:rsid w:val="70812330"/>
    <w:rsid w:val="70844580"/>
    <w:rsid w:val="708B7FB8"/>
    <w:rsid w:val="70971996"/>
    <w:rsid w:val="709E3984"/>
    <w:rsid w:val="70A01528"/>
    <w:rsid w:val="70A535EC"/>
    <w:rsid w:val="70AE69A5"/>
    <w:rsid w:val="70AF24D8"/>
    <w:rsid w:val="70B172B5"/>
    <w:rsid w:val="70B17A12"/>
    <w:rsid w:val="70C14F6B"/>
    <w:rsid w:val="70C17302"/>
    <w:rsid w:val="70C46E81"/>
    <w:rsid w:val="70CD0CF0"/>
    <w:rsid w:val="70D32EE1"/>
    <w:rsid w:val="70DA2493"/>
    <w:rsid w:val="70DC4BC5"/>
    <w:rsid w:val="70E62674"/>
    <w:rsid w:val="70F22DF6"/>
    <w:rsid w:val="70F44FD9"/>
    <w:rsid w:val="70F554C4"/>
    <w:rsid w:val="70F640FE"/>
    <w:rsid w:val="70FB4E51"/>
    <w:rsid w:val="71067CCF"/>
    <w:rsid w:val="710B4A26"/>
    <w:rsid w:val="71101A19"/>
    <w:rsid w:val="711055CF"/>
    <w:rsid w:val="71162D5A"/>
    <w:rsid w:val="711A1C3B"/>
    <w:rsid w:val="711E4F6E"/>
    <w:rsid w:val="712C473E"/>
    <w:rsid w:val="71326B1E"/>
    <w:rsid w:val="713A0B5B"/>
    <w:rsid w:val="71452CBD"/>
    <w:rsid w:val="71463FC2"/>
    <w:rsid w:val="7148016B"/>
    <w:rsid w:val="714A084D"/>
    <w:rsid w:val="714D78D3"/>
    <w:rsid w:val="71503CE7"/>
    <w:rsid w:val="715349E9"/>
    <w:rsid w:val="71536C22"/>
    <w:rsid w:val="71567F32"/>
    <w:rsid w:val="715A2207"/>
    <w:rsid w:val="715E00B3"/>
    <w:rsid w:val="716242AB"/>
    <w:rsid w:val="716B3350"/>
    <w:rsid w:val="716F72EE"/>
    <w:rsid w:val="71734806"/>
    <w:rsid w:val="717A35EB"/>
    <w:rsid w:val="71821750"/>
    <w:rsid w:val="7182297B"/>
    <w:rsid w:val="718D2D25"/>
    <w:rsid w:val="71900F60"/>
    <w:rsid w:val="719608E9"/>
    <w:rsid w:val="71976DB7"/>
    <w:rsid w:val="719922B4"/>
    <w:rsid w:val="71992D7E"/>
    <w:rsid w:val="719A123E"/>
    <w:rsid w:val="719C48F8"/>
    <w:rsid w:val="719D3463"/>
    <w:rsid w:val="719D5A56"/>
    <w:rsid w:val="719D6118"/>
    <w:rsid w:val="71A12F38"/>
    <w:rsid w:val="71A50249"/>
    <w:rsid w:val="71AB772C"/>
    <w:rsid w:val="71AC1BB3"/>
    <w:rsid w:val="71AD4ADF"/>
    <w:rsid w:val="71AE557C"/>
    <w:rsid w:val="71AE6CC2"/>
    <w:rsid w:val="71B445A0"/>
    <w:rsid w:val="71B73104"/>
    <w:rsid w:val="71BA31E1"/>
    <w:rsid w:val="71C148D5"/>
    <w:rsid w:val="71C1714D"/>
    <w:rsid w:val="71C3323E"/>
    <w:rsid w:val="71CA0779"/>
    <w:rsid w:val="71D15F35"/>
    <w:rsid w:val="71D35537"/>
    <w:rsid w:val="71D35A15"/>
    <w:rsid w:val="71D4164F"/>
    <w:rsid w:val="71DA7EA4"/>
    <w:rsid w:val="71DF37B5"/>
    <w:rsid w:val="71E173A1"/>
    <w:rsid w:val="71EA2CE2"/>
    <w:rsid w:val="71ED6ED1"/>
    <w:rsid w:val="71F433F6"/>
    <w:rsid w:val="71F77812"/>
    <w:rsid w:val="71F95325"/>
    <w:rsid w:val="71F95A4D"/>
    <w:rsid w:val="71FA003B"/>
    <w:rsid w:val="71FA0510"/>
    <w:rsid w:val="71FD1689"/>
    <w:rsid w:val="71FD1D34"/>
    <w:rsid w:val="71FE2ACC"/>
    <w:rsid w:val="72015588"/>
    <w:rsid w:val="720A58C9"/>
    <w:rsid w:val="720F3321"/>
    <w:rsid w:val="72116C3F"/>
    <w:rsid w:val="721F2961"/>
    <w:rsid w:val="7225026E"/>
    <w:rsid w:val="722B6D3C"/>
    <w:rsid w:val="723B0B95"/>
    <w:rsid w:val="723B52B8"/>
    <w:rsid w:val="724A4324"/>
    <w:rsid w:val="72522723"/>
    <w:rsid w:val="725340BD"/>
    <w:rsid w:val="72542A36"/>
    <w:rsid w:val="725500AF"/>
    <w:rsid w:val="72555383"/>
    <w:rsid w:val="726048F1"/>
    <w:rsid w:val="726843AE"/>
    <w:rsid w:val="728D2090"/>
    <w:rsid w:val="72930D42"/>
    <w:rsid w:val="72965C6A"/>
    <w:rsid w:val="729A470F"/>
    <w:rsid w:val="72A06AC1"/>
    <w:rsid w:val="72A362B4"/>
    <w:rsid w:val="72A74552"/>
    <w:rsid w:val="72A86C15"/>
    <w:rsid w:val="72AC0588"/>
    <w:rsid w:val="72AF0B61"/>
    <w:rsid w:val="72B85A81"/>
    <w:rsid w:val="72BA03E7"/>
    <w:rsid w:val="72BD4C62"/>
    <w:rsid w:val="72BD6F4F"/>
    <w:rsid w:val="72C73F34"/>
    <w:rsid w:val="72C82B91"/>
    <w:rsid w:val="72C83A64"/>
    <w:rsid w:val="72C87A6B"/>
    <w:rsid w:val="72CA0320"/>
    <w:rsid w:val="72D04006"/>
    <w:rsid w:val="72D10367"/>
    <w:rsid w:val="72D21E54"/>
    <w:rsid w:val="72D34AA4"/>
    <w:rsid w:val="72D97928"/>
    <w:rsid w:val="72E34F8F"/>
    <w:rsid w:val="72F32BA1"/>
    <w:rsid w:val="7301303C"/>
    <w:rsid w:val="73024E04"/>
    <w:rsid w:val="730B0185"/>
    <w:rsid w:val="730B2912"/>
    <w:rsid w:val="73117F42"/>
    <w:rsid w:val="731433CC"/>
    <w:rsid w:val="73166B31"/>
    <w:rsid w:val="731A08E9"/>
    <w:rsid w:val="73266F63"/>
    <w:rsid w:val="732A69D2"/>
    <w:rsid w:val="73353A9D"/>
    <w:rsid w:val="733A4AF0"/>
    <w:rsid w:val="733E5133"/>
    <w:rsid w:val="73470963"/>
    <w:rsid w:val="734B783B"/>
    <w:rsid w:val="73664C31"/>
    <w:rsid w:val="736D2403"/>
    <w:rsid w:val="73803D51"/>
    <w:rsid w:val="73833688"/>
    <w:rsid w:val="73887B7B"/>
    <w:rsid w:val="738B78DE"/>
    <w:rsid w:val="738C5045"/>
    <w:rsid w:val="738F3A55"/>
    <w:rsid w:val="739942FF"/>
    <w:rsid w:val="73A649F0"/>
    <w:rsid w:val="73A760F2"/>
    <w:rsid w:val="73AD6947"/>
    <w:rsid w:val="73BE3A8E"/>
    <w:rsid w:val="73C55A94"/>
    <w:rsid w:val="73CA1FD9"/>
    <w:rsid w:val="73D14F68"/>
    <w:rsid w:val="73D63DCA"/>
    <w:rsid w:val="73FA0DAA"/>
    <w:rsid w:val="73FF104A"/>
    <w:rsid w:val="74084055"/>
    <w:rsid w:val="740A122A"/>
    <w:rsid w:val="740A13D9"/>
    <w:rsid w:val="740D2E53"/>
    <w:rsid w:val="74166CA8"/>
    <w:rsid w:val="74187EEC"/>
    <w:rsid w:val="741964A4"/>
    <w:rsid w:val="741F4C05"/>
    <w:rsid w:val="742623BC"/>
    <w:rsid w:val="742671F5"/>
    <w:rsid w:val="74272D85"/>
    <w:rsid w:val="74273B4A"/>
    <w:rsid w:val="742A50E0"/>
    <w:rsid w:val="743E46CE"/>
    <w:rsid w:val="74414A8B"/>
    <w:rsid w:val="74475FDB"/>
    <w:rsid w:val="744C7B5C"/>
    <w:rsid w:val="744D1D69"/>
    <w:rsid w:val="74502B4C"/>
    <w:rsid w:val="74600ADB"/>
    <w:rsid w:val="746206FB"/>
    <w:rsid w:val="746D577E"/>
    <w:rsid w:val="74703DFE"/>
    <w:rsid w:val="747626CA"/>
    <w:rsid w:val="74781DB0"/>
    <w:rsid w:val="747A326E"/>
    <w:rsid w:val="747C59B7"/>
    <w:rsid w:val="74880C4C"/>
    <w:rsid w:val="74891CF9"/>
    <w:rsid w:val="748B0C7D"/>
    <w:rsid w:val="74903C13"/>
    <w:rsid w:val="74957A0A"/>
    <w:rsid w:val="749679FE"/>
    <w:rsid w:val="74A83DF8"/>
    <w:rsid w:val="74AF19B2"/>
    <w:rsid w:val="74B33364"/>
    <w:rsid w:val="74BC376B"/>
    <w:rsid w:val="74BD448C"/>
    <w:rsid w:val="74C440A9"/>
    <w:rsid w:val="74C555D9"/>
    <w:rsid w:val="74CA6EF9"/>
    <w:rsid w:val="74CB4839"/>
    <w:rsid w:val="74DD3E9F"/>
    <w:rsid w:val="74DE2ED9"/>
    <w:rsid w:val="74E13135"/>
    <w:rsid w:val="74E14727"/>
    <w:rsid w:val="74E47420"/>
    <w:rsid w:val="74EA3EB2"/>
    <w:rsid w:val="74EE4294"/>
    <w:rsid w:val="74EF6AD4"/>
    <w:rsid w:val="74F07E0A"/>
    <w:rsid w:val="74F554E2"/>
    <w:rsid w:val="7502115E"/>
    <w:rsid w:val="750842CC"/>
    <w:rsid w:val="750F4E7A"/>
    <w:rsid w:val="75181445"/>
    <w:rsid w:val="751A36F4"/>
    <w:rsid w:val="751C7D45"/>
    <w:rsid w:val="752F371C"/>
    <w:rsid w:val="752F7CA3"/>
    <w:rsid w:val="753A4DD0"/>
    <w:rsid w:val="7542280E"/>
    <w:rsid w:val="7545531A"/>
    <w:rsid w:val="754E7AF1"/>
    <w:rsid w:val="75560317"/>
    <w:rsid w:val="75566F69"/>
    <w:rsid w:val="755D1234"/>
    <w:rsid w:val="755F09DF"/>
    <w:rsid w:val="75675ADF"/>
    <w:rsid w:val="756B54F8"/>
    <w:rsid w:val="756C6582"/>
    <w:rsid w:val="756E5D13"/>
    <w:rsid w:val="75740557"/>
    <w:rsid w:val="757816ED"/>
    <w:rsid w:val="757A602C"/>
    <w:rsid w:val="757D7BAC"/>
    <w:rsid w:val="7580636A"/>
    <w:rsid w:val="758641B8"/>
    <w:rsid w:val="75954E5B"/>
    <w:rsid w:val="759554D0"/>
    <w:rsid w:val="759D2049"/>
    <w:rsid w:val="75A64702"/>
    <w:rsid w:val="75A70CB8"/>
    <w:rsid w:val="75AB5256"/>
    <w:rsid w:val="75B05DB1"/>
    <w:rsid w:val="75B43531"/>
    <w:rsid w:val="75B54E5D"/>
    <w:rsid w:val="75B921DA"/>
    <w:rsid w:val="75B933FE"/>
    <w:rsid w:val="75B96690"/>
    <w:rsid w:val="75BE3B96"/>
    <w:rsid w:val="75C5102B"/>
    <w:rsid w:val="75CA76E4"/>
    <w:rsid w:val="75CD25B0"/>
    <w:rsid w:val="75D0034E"/>
    <w:rsid w:val="75D0763F"/>
    <w:rsid w:val="75DB5530"/>
    <w:rsid w:val="75E376A3"/>
    <w:rsid w:val="75E82B30"/>
    <w:rsid w:val="75E85415"/>
    <w:rsid w:val="75ED5A36"/>
    <w:rsid w:val="75FB7495"/>
    <w:rsid w:val="75FC7D3B"/>
    <w:rsid w:val="75FE31D9"/>
    <w:rsid w:val="75FF0133"/>
    <w:rsid w:val="760231B5"/>
    <w:rsid w:val="76036560"/>
    <w:rsid w:val="760A687D"/>
    <w:rsid w:val="760F42CB"/>
    <w:rsid w:val="761025FD"/>
    <w:rsid w:val="76130B75"/>
    <w:rsid w:val="76192FD7"/>
    <w:rsid w:val="7619484E"/>
    <w:rsid w:val="761A00B4"/>
    <w:rsid w:val="761B102B"/>
    <w:rsid w:val="762012F3"/>
    <w:rsid w:val="762A767F"/>
    <w:rsid w:val="762D2507"/>
    <w:rsid w:val="762F067E"/>
    <w:rsid w:val="76322CE8"/>
    <w:rsid w:val="76391262"/>
    <w:rsid w:val="763B0284"/>
    <w:rsid w:val="76475B71"/>
    <w:rsid w:val="764833C3"/>
    <w:rsid w:val="764B7C87"/>
    <w:rsid w:val="765233FB"/>
    <w:rsid w:val="7659095E"/>
    <w:rsid w:val="765A2E54"/>
    <w:rsid w:val="765A4F2F"/>
    <w:rsid w:val="765C20F6"/>
    <w:rsid w:val="766B3DFC"/>
    <w:rsid w:val="76710E80"/>
    <w:rsid w:val="767E302B"/>
    <w:rsid w:val="76895AF9"/>
    <w:rsid w:val="769016B8"/>
    <w:rsid w:val="76932345"/>
    <w:rsid w:val="76A5622D"/>
    <w:rsid w:val="76A633ED"/>
    <w:rsid w:val="76AB5F51"/>
    <w:rsid w:val="76B02504"/>
    <w:rsid w:val="76B576A3"/>
    <w:rsid w:val="76B97863"/>
    <w:rsid w:val="76C57D62"/>
    <w:rsid w:val="76D03D47"/>
    <w:rsid w:val="76D3508F"/>
    <w:rsid w:val="76D723E3"/>
    <w:rsid w:val="76DB3BA3"/>
    <w:rsid w:val="76E02C24"/>
    <w:rsid w:val="76E34A56"/>
    <w:rsid w:val="76E56D71"/>
    <w:rsid w:val="76E6140A"/>
    <w:rsid w:val="76F41B95"/>
    <w:rsid w:val="76F63A86"/>
    <w:rsid w:val="76FA7A7E"/>
    <w:rsid w:val="76FF75D2"/>
    <w:rsid w:val="77050573"/>
    <w:rsid w:val="77066555"/>
    <w:rsid w:val="77067A75"/>
    <w:rsid w:val="7707185C"/>
    <w:rsid w:val="770760C1"/>
    <w:rsid w:val="770A715A"/>
    <w:rsid w:val="77105887"/>
    <w:rsid w:val="77111055"/>
    <w:rsid w:val="7717373F"/>
    <w:rsid w:val="77187B86"/>
    <w:rsid w:val="771F4A89"/>
    <w:rsid w:val="7720678D"/>
    <w:rsid w:val="772C5306"/>
    <w:rsid w:val="7733773C"/>
    <w:rsid w:val="77343121"/>
    <w:rsid w:val="77355E6E"/>
    <w:rsid w:val="77383244"/>
    <w:rsid w:val="773E3702"/>
    <w:rsid w:val="773F64D5"/>
    <w:rsid w:val="77443794"/>
    <w:rsid w:val="77492C03"/>
    <w:rsid w:val="774F423A"/>
    <w:rsid w:val="774F7910"/>
    <w:rsid w:val="7756714D"/>
    <w:rsid w:val="77597E3E"/>
    <w:rsid w:val="77625740"/>
    <w:rsid w:val="77631446"/>
    <w:rsid w:val="7769549F"/>
    <w:rsid w:val="777C4D24"/>
    <w:rsid w:val="77823ED9"/>
    <w:rsid w:val="778807C6"/>
    <w:rsid w:val="77883832"/>
    <w:rsid w:val="7789361D"/>
    <w:rsid w:val="778A7FD8"/>
    <w:rsid w:val="77905FA2"/>
    <w:rsid w:val="77956910"/>
    <w:rsid w:val="779B34EE"/>
    <w:rsid w:val="77A049D7"/>
    <w:rsid w:val="77A6008A"/>
    <w:rsid w:val="77B05D89"/>
    <w:rsid w:val="77B349F9"/>
    <w:rsid w:val="77B47AEB"/>
    <w:rsid w:val="77B6601D"/>
    <w:rsid w:val="77BB391E"/>
    <w:rsid w:val="77BF2226"/>
    <w:rsid w:val="77BF6C49"/>
    <w:rsid w:val="77D62C72"/>
    <w:rsid w:val="77D73D98"/>
    <w:rsid w:val="77D7676B"/>
    <w:rsid w:val="77DD7A01"/>
    <w:rsid w:val="77DF4A52"/>
    <w:rsid w:val="77EE30D2"/>
    <w:rsid w:val="77F332DF"/>
    <w:rsid w:val="77F630A0"/>
    <w:rsid w:val="78005696"/>
    <w:rsid w:val="78005B7D"/>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50331D"/>
    <w:rsid w:val="78520561"/>
    <w:rsid w:val="785364C5"/>
    <w:rsid w:val="785E2773"/>
    <w:rsid w:val="78631B96"/>
    <w:rsid w:val="78682E27"/>
    <w:rsid w:val="786C5E43"/>
    <w:rsid w:val="786E4E5A"/>
    <w:rsid w:val="786E7579"/>
    <w:rsid w:val="787B626A"/>
    <w:rsid w:val="78842FF3"/>
    <w:rsid w:val="7889168E"/>
    <w:rsid w:val="788B193B"/>
    <w:rsid w:val="78907887"/>
    <w:rsid w:val="78932A56"/>
    <w:rsid w:val="78957160"/>
    <w:rsid w:val="7897387D"/>
    <w:rsid w:val="78996993"/>
    <w:rsid w:val="78A51E01"/>
    <w:rsid w:val="78AA7E6E"/>
    <w:rsid w:val="78B43694"/>
    <w:rsid w:val="78B82EC3"/>
    <w:rsid w:val="78BB09E4"/>
    <w:rsid w:val="78BE2FCD"/>
    <w:rsid w:val="78C406B6"/>
    <w:rsid w:val="78C95B09"/>
    <w:rsid w:val="78CA425E"/>
    <w:rsid w:val="78CC24F0"/>
    <w:rsid w:val="78CF64E3"/>
    <w:rsid w:val="78D14FAC"/>
    <w:rsid w:val="78D70480"/>
    <w:rsid w:val="78DF64B9"/>
    <w:rsid w:val="78E454A2"/>
    <w:rsid w:val="78E502D7"/>
    <w:rsid w:val="78E60527"/>
    <w:rsid w:val="78ED4AAA"/>
    <w:rsid w:val="78EF2538"/>
    <w:rsid w:val="78F202CD"/>
    <w:rsid w:val="78F34135"/>
    <w:rsid w:val="79001ACD"/>
    <w:rsid w:val="7907454E"/>
    <w:rsid w:val="79094C48"/>
    <w:rsid w:val="790B1448"/>
    <w:rsid w:val="791337F4"/>
    <w:rsid w:val="79161CA5"/>
    <w:rsid w:val="791C6390"/>
    <w:rsid w:val="791E56E4"/>
    <w:rsid w:val="79201ECA"/>
    <w:rsid w:val="79204284"/>
    <w:rsid w:val="79205F77"/>
    <w:rsid w:val="7922368F"/>
    <w:rsid w:val="792551A3"/>
    <w:rsid w:val="79312D2A"/>
    <w:rsid w:val="79331259"/>
    <w:rsid w:val="793706B9"/>
    <w:rsid w:val="7938329D"/>
    <w:rsid w:val="793A1AE4"/>
    <w:rsid w:val="793B5D22"/>
    <w:rsid w:val="793C7B07"/>
    <w:rsid w:val="79416D4F"/>
    <w:rsid w:val="794621D6"/>
    <w:rsid w:val="794A6843"/>
    <w:rsid w:val="794D3CEE"/>
    <w:rsid w:val="795134B6"/>
    <w:rsid w:val="795E06F8"/>
    <w:rsid w:val="79620926"/>
    <w:rsid w:val="79681A85"/>
    <w:rsid w:val="79725241"/>
    <w:rsid w:val="79732E77"/>
    <w:rsid w:val="79743161"/>
    <w:rsid w:val="7979423E"/>
    <w:rsid w:val="797D5A8D"/>
    <w:rsid w:val="797E3237"/>
    <w:rsid w:val="798B0BA1"/>
    <w:rsid w:val="799538B1"/>
    <w:rsid w:val="799C771D"/>
    <w:rsid w:val="799F269A"/>
    <w:rsid w:val="79A85B1D"/>
    <w:rsid w:val="79B27C4C"/>
    <w:rsid w:val="79B622CB"/>
    <w:rsid w:val="79BD6F74"/>
    <w:rsid w:val="79BF551C"/>
    <w:rsid w:val="79C634A3"/>
    <w:rsid w:val="79C66C2E"/>
    <w:rsid w:val="79C723A4"/>
    <w:rsid w:val="79C74587"/>
    <w:rsid w:val="79CA3BEB"/>
    <w:rsid w:val="79DF3AB5"/>
    <w:rsid w:val="79ED6250"/>
    <w:rsid w:val="79F000FA"/>
    <w:rsid w:val="79F02DBF"/>
    <w:rsid w:val="79F213AE"/>
    <w:rsid w:val="79F778C7"/>
    <w:rsid w:val="79FD0561"/>
    <w:rsid w:val="79FE51D4"/>
    <w:rsid w:val="7A032AFE"/>
    <w:rsid w:val="7A040ABA"/>
    <w:rsid w:val="7A0419AF"/>
    <w:rsid w:val="7A0D5316"/>
    <w:rsid w:val="7A0D5907"/>
    <w:rsid w:val="7A193AE2"/>
    <w:rsid w:val="7A1A4834"/>
    <w:rsid w:val="7A1F61A8"/>
    <w:rsid w:val="7A217A72"/>
    <w:rsid w:val="7A271139"/>
    <w:rsid w:val="7A322C54"/>
    <w:rsid w:val="7A342CBD"/>
    <w:rsid w:val="7A387FFB"/>
    <w:rsid w:val="7A39689B"/>
    <w:rsid w:val="7A3E47B4"/>
    <w:rsid w:val="7A3F1642"/>
    <w:rsid w:val="7A522AD8"/>
    <w:rsid w:val="7A541CDF"/>
    <w:rsid w:val="7A682849"/>
    <w:rsid w:val="7A6B3DC0"/>
    <w:rsid w:val="7A6D7652"/>
    <w:rsid w:val="7A743079"/>
    <w:rsid w:val="7A77223D"/>
    <w:rsid w:val="7A79599C"/>
    <w:rsid w:val="7A7B33A5"/>
    <w:rsid w:val="7A7C5D97"/>
    <w:rsid w:val="7A7D1B3C"/>
    <w:rsid w:val="7A8D0DF2"/>
    <w:rsid w:val="7A8D168B"/>
    <w:rsid w:val="7A8D4686"/>
    <w:rsid w:val="7A910A89"/>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44CE0"/>
    <w:rsid w:val="7AD708B3"/>
    <w:rsid w:val="7AD75770"/>
    <w:rsid w:val="7AD85698"/>
    <w:rsid w:val="7AE04024"/>
    <w:rsid w:val="7AE41B54"/>
    <w:rsid w:val="7AF2015A"/>
    <w:rsid w:val="7AF22618"/>
    <w:rsid w:val="7AF6090B"/>
    <w:rsid w:val="7B037E2C"/>
    <w:rsid w:val="7B085AC0"/>
    <w:rsid w:val="7B0F789B"/>
    <w:rsid w:val="7B101C17"/>
    <w:rsid w:val="7B107437"/>
    <w:rsid w:val="7B1256E3"/>
    <w:rsid w:val="7B140026"/>
    <w:rsid w:val="7B156D16"/>
    <w:rsid w:val="7B263396"/>
    <w:rsid w:val="7B2861B5"/>
    <w:rsid w:val="7B293581"/>
    <w:rsid w:val="7B2B0D4C"/>
    <w:rsid w:val="7B2E31AC"/>
    <w:rsid w:val="7B317274"/>
    <w:rsid w:val="7B324EC7"/>
    <w:rsid w:val="7B394BFD"/>
    <w:rsid w:val="7B49391E"/>
    <w:rsid w:val="7B4B4A95"/>
    <w:rsid w:val="7B592DDD"/>
    <w:rsid w:val="7B5B06E6"/>
    <w:rsid w:val="7B61362C"/>
    <w:rsid w:val="7B621F63"/>
    <w:rsid w:val="7B666080"/>
    <w:rsid w:val="7B746B64"/>
    <w:rsid w:val="7B7501AD"/>
    <w:rsid w:val="7B78034A"/>
    <w:rsid w:val="7B7D005D"/>
    <w:rsid w:val="7B8D7752"/>
    <w:rsid w:val="7B8E37DE"/>
    <w:rsid w:val="7B8F47C7"/>
    <w:rsid w:val="7B914B96"/>
    <w:rsid w:val="7B927B14"/>
    <w:rsid w:val="7B950516"/>
    <w:rsid w:val="7B9567A9"/>
    <w:rsid w:val="7B9E2E81"/>
    <w:rsid w:val="7B9F175E"/>
    <w:rsid w:val="7B9F555A"/>
    <w:rsid w:val="7BAB4D2A"/>
    <w:rsid w:val="7BB12129"/>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4A9B"/>
    <w:rsid w:val="7C236DC4"/>
    <w:rsid w:val="7C250A5F"/>
    <w:rsid w:val="7C29156F"/>
    <w:rsid w:val="7C2A385D"/>
    <w:rsid w:val="7C2F4BB6"/>
    <w:rsid w:val="7C311E61"/>
    <w:rsid w:val="7C376963"/>
    <w:rsid w:val="7C3A3357"/>
    <w:rsid w:val="7C3E1BAB"/>
    <w:rsid w:val="7C471E28"/>
    <w:rsid w:val="7C483CAB"/>
    <w:rsid w:val="7C494D84"/>
    <w:rsid w:val="7C4D3EE8"/>
    <w:rsid w:val="7C4F1BE9"/>
    <w:rsid w:val="7C5004C4"/>
    <w:rsid w:val="7C517000"/>
    <w:rsid w:val="7C5B13DA"/>
    <w:rsid w:val="7C5B35FA"/>
    <w:rsid w:val="7C690B7A"/>
    <w:rsid w:val="7C6D473C"/>
    <w:rsid w:val="7C6F0C97"/>
    <w:rsid w:val="7C7147EA"/>
    <w:rsid w:val="7C7C3178"/>
    <w:rsid w:val="7C8505B4"/>
    <w:rsid w:val="7C8B4BD5"/>
    <w:rsid w:val="7C997B87"/>
    <w:rsid w:val="7CA06A8F"/>
    <w:rsid w:val="7CAC385C"/>
    <w:rsid w:val="7CB33312"/>
    <w:rsid w:val="7CB55EE5"/>
    <w:rsid w:val="7CB9256D"/>
    <w:rsid w:val="7CB93D1E"/>
    <w:rsid w:val="7CBC4622"/>
    <w:rsid w:val="7CBD1EA8"/>
    <w:rsid w:val="7CC64DC3"/>
    <w:rsid w:val="7CD070AA"/>
    <w:rsid w:val="7CD215D3"/>
    <w:rsid w:val="7CD258A4"/>
    <w:rsid w:val="7CDD2005"/>
    <w:rsid w:val="7CE12241"/>
    <w:rsid w:val="7CE8695A"/>
    <w:rsid w:val="7CF82FD7"/>
    <w:rsid w:val="7CF97B72"/>
    <w:rsid w:val="7D003EBD"/>
    <w:rsid w:val="7D062AC2"/>
    <w:rsid w:val="7D114EC3"/>
    <w:rsid w:val="7D11738B"/>
    <w:rsid w:val="7D130380"/>
    <w:rsid w:val="7D152E85"/>
    <w:rsid w:val="7D18797C"/>
    <w:rsid w:val="7D1D06F9"/>
    <w:rsid w:val="7D1D7CA7"/>
    <w:rsid w:val="7D2174C4"/>
    <w:rsid w:val="7D2A532B"/>
    <w:rsid w:val="7D2F0219"/>
    <w:rsid w:val="7D303C80"/>
    <w:rsid w:val="7D341BC8"/>
    <w:rsid w:val="7D3C3AA2"/>
    <w:rsid w:val="7D405AA6"/>
    <w:rsid w:val="7D436EF5"/>
    <w:rsid w:val="7D512D55"/>
    <w:rsid w:val="7D5709AE"/>
    <w:rsid w:val="7D5E2E71"/>
    <w:rsid w:val="7D6B7110"/>
    <w:rsid w:val="7D6F5BF1"/>
    <w:rsid w:val="7D7D670C"/>
    <w:rsid w:val="7D8B3828"/>
    <w:rsid w:val="7D8F2AC0"/>
    <w:rsid w:val="7D97639E"/>
    <w:rsid w:val="7D9C3DFE"/>
    <w:rsid w:val="7DA4255A"/>
    <w:rsid w:val="7DA74CE2"/>
    <w:rsid w:val="7DC55AE8"/>
    <w:rsid w:val="7DC932A8"/>
    <w:rsid w:val="7DD85DBE"/>
    <w:rsid w:val="7DDA4118"/>
    <w:rsid w:val="7DE71751"/>
    <w:rsid w:val="7DE750D0"/>
    <w:rsid w:val="7DE8415F"/>
    <w:rsid w:val="7DF13EAA"/>
    <w:rsid w:val="7DF742E6"/>
    <w:rsid w:val="7DFC489D"/>
    <w:rsid w:val="7E0E68FC"/>
    <w:rsid w:val="7E0F3EA6"/>
    <w:rsid w:val="7E0F4721"/>
    <w:rsid w:val="7E1246DB"/>
    <w:rsid w:val="7E165F0E"/>
    <w:rsid w:val="7E1D0F6C"/>
    <w:rsid w:val="7E20169A"/>
    <w:rsid w:val="7E274023"/>
    <w:rsid w:val="7E2B327F"/>
    <w:rsid w:val="7E2D5152"/>
    <w:rsid w:val="7E3508C6"/>
    <w:rsid w:val="7E371933"/>
    <w:rsid w:val="7E377DFA"/>
    <w:rsid w:val="7E386871"/>
    <w:rsid w:val="7E3A049A"/>
    <w:rsid w:val="7E400FA8"/>
    <w:rsid w:val="7E423A55"/>
    <w:rsid w:val="7E47196B"/>
    <w:rsid w:val="7E475129"/>
    <w:rsid w:val="7E517747"/>
    <w:rsid w:val="7E530176"/>
    <w:rsid w:val="7E572DD3"/>
    <w:rsid w:val="7E620822"/>
    <w:rsid w:val="7E6D71D1"/>
    <w:rsid w:val="7E7437F7"/>
    <w:rsid w:val="7E7F3A17"/>
    <w:rsid w:val="7E822269"/>
    <w:rsid w:val="7E8B5212"/>
    <w:rsid w:val="7E8C0FAB"/>
    <w:rsid w:val="7E8E58CF"/>
    <w:rsid w:val="7E971EC6"/>
    <w:rsid w:val="7E986288"/>
    <w:rsid w:val="7E996026"/>
    <w:rsid w:val="7E996FB8"/>
    <w:rsid w:val="7E997CE1"/>
    <w:rsid w:val="7E9C26EE"/>
    <w:rsid w:val="7EA16798"/>
    <w:rsid w:val="7EA666C5"/>
    <w:rsid w:val="7EB22177"/>
    <w:rsid w:val="7EB63A99"/>
    <w:rsid w:val="7EB7057B"/>
    <w:rsid w:val="7EB913D1"/>
    <w:rsid w:val="7EC10E27"/>
    <w:rsid w:val="7EC92461"/>
    <w:rsid w:val="7ECB640A"/>
    <w:rsid w:val="7ECD65C3"/>
    <w:rsid w:val="7ED7579C"/>
    <w:rsid w:val="7ED91764"/>
    <w:rsid w:val="7ED92D9B"/>
    <w:rsid w:val="7EDA7E49"/>
    <w:rsid w:val="7EDB6324"/>
    <w:rsid w:val="7EE32EA1"/>
    <w:rsid w:val="7EE85E1A"/>
    <w:rsid w:val="7EE9267A"/>
    <w:rsid w:val="7EF42B2D"/>
    <w:rsid w:val="7EFD09E8"/>
    <w:rsid w:val="7F032E41"/>
    <w:rsid w:val="7F0366D1"/>
    <w:rsid w:val="7F042CED"/>
    <w:rsid w:val="7F054619"/>
    <w:rsid w:val="7F067724"/>
    <w:rsid w:val="7F0B3EAA"/>
    <w:rsid w:val="7F0F3934"/>
    <w:rsid w:val="7F1026DA"/>
    <w:rsid w:val="7F1175F4"/>
    <w:rsid w:val="7F1634AE"/>
    <w:rsid w:val="7F235B45"/>
    <w:rsid w:val="7F2371D0"/>
    <w:rsid w:val="7F25457C"/>
    <w:rsid w:val="7F2F17E7"/>
    <w:rsid w:val="7F3C3603"/>
    <w:rsid w:val="7F443395"/>
    <w:rsid w:val="7F44779A"/>
    <w:rsid w:val="7F563140"/>
    <w:rsid w:val="7F5F27CD"/>
    <w:rsid w:val="7F614828"/>
    <w:rsid w:val="7F614A34"/>
    <w:rsid w:val="7F614D28"/>
    <w:rsid w:val="7F6179F3"/>
    <w:rsid w:val="7F63372A"/>
    <w:rsid w:val="7F642634"/>
    <w:rsid w:val="7F6812CE"/>
    <w:rsid w:val="7F70218A"/>
    <w:rsid w:val="7F7D592C"/>
    <w:rsid w:val="7F8649A9"/>
    <w:rsid w:val="7F8A16A6"/>
    <w:rsid w:val="7F915207"/>
    <w:rsid w:val="7F98284E"/>
    <w:rsid w:val="7F9E22BE"/>
    <w:rsid w:val="7F9F3CC1"/>
    <w:rsid w:val="7FA54FB8"/>
    <w:rsid w:val="7FAD3C21"/>
    <w:rsid w:val="7FB24452"/>
    <w:rsid w:val="7FB47B1D"/>
    <w:rsid w:val="7FBA238A"/>
    <w:rsid w:val="7FBA548C"/>
    <w:rsid w:val="7FBD5C2C"/>
    <w:rsid w:val="7FC331C5"/>
    <w:rsid w:val="7FC83CB0"/>
    <w:rsid w:val="7FD94D25"/>
    <w:rsid w:val="7FDD1879"/>
    <w:rsid w:val="7FE1147A"/>
    <w:rsid w:val="7FEA0E77"/>
    <w:rsid w:val="7FEA56BA"/>
    <w:rsid w:val="7FF22943"/>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44D58E6-BC47-49E5-96F6-F6F4C61DD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rFonts w:eastAsia="宋体"/>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21">
    <w:name w:val="列出段落2"/>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
    <w:uiPriority w:val="99"/>
    <w:qFormat/>
    <w:pPr>
      <w:ind w:firstLineChars="200" w:firstLine="420"/>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F5BFF6-508D-4398-BEE0-E88553A79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2086</Words>
  <Characters>11896</Characters>
  <Application>Microsoft Office Word</Application>
  <DocSecurity>0</DocSecurity>
  <Lines>99</Lines>
  <Paragraphs>27</Paragraphs>
  <ScaleCrop>false</ScaleCrop>
  <Company>ZTE</Company>
  <LinksUpToDate>false</LinksUpToDate>
  <CharactersWithSpaces>13955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2</cp:revision>
  <dcterms:created xsi:type="dcterms:W3CDTF">2019-03-30T04:10:00Z</dcterms:created>
  <dcterms:modified xsi:type="dcterms:W3CDTF">2019-03-30T04:10:00Z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